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663" w:rsidRDefault="00426663" w:rsidP="001B0AC1">
      <w:pPr>
        <w:jc w:val="center"/>
        <w:rPr>
          <w:rFonts w:ascii="Times New Roman" w:hAnsi="Times New Roman" w:cs="Times New Roman"/>
          <w:sz w:val="28"/>
          <w:szCs w:val="28"/>
        </w:rPr>
      </w:pPr>
    </w:p>
    <w:p w:rsidR="001B0AC1" w:rsidRPr="0079453A" w:rsidRDefault="001B0AC1" w:rsidP="001B0AC1">
      <w:pPr>
        <w:jc w:val="center"/>
        <w:rPr>
          <w:rFonts w:ascii="Times New Roman" w:hAnsi="Times New Roman" w:cs="Times New Roman"/>
          <w:sz w:val="28"/>
          <w:szCs w:val="28"/>
        </w:rPr>
      </w:pPr>
      <w:r w:rsidRPr="0079453A">
        <w:rPr>
          <w:rFonts w:ascii="Times New Roman" w:hAnsi="Times New Roman" w:cs="Times New Roman"/>
          <w:sz w:val="28"/>
          <w:szCs w:val="28"/>
        </w:rPr>
        <w:t>In The Name Of GOD</w:t>
      </w:r>
    </w:p>
    <w:p w:rsidR="00BA36EC" w:rsidRDefault="00BA36EC" w:rsidP="000B04C3">
      <w:pPr>
        <w:jc w:val="center"/>
        <w:rPr>
          <w:rFonts w:ascii="Times New Roman" w:hAnsi="Times New Roman" w:cs="Times New Roman"/>
          <w:sz w:val="28"/>
          <w:szCs w:val="28"/>
        </w:rPr>
      </w:pPr>
      <w:r w:rsidRPr="0079453A">
        <w:rPr>
          <w:rFonts w:ascii="Times New Roman" w:hAnsi="Times New Roman" w:cs="Times New Roman"/>
          <w:sz w:val="28"/>
          <w:szCs w:val="28"/>
        </w:rPr>
        <w:t xml:space="preserve">Islamic Republic of </w:t>
      </w:r>
      <w:proofErr w:type="spellStart"/>
      <w:r w:rsidRPr="0079453A">
        <w:rPr>
          <w:rFonts w:ascii="Times New Roman" w:hAnsi="Times New Roman" w:cs="Times New Roman"/>
          <w:sz w:val="28"/>
          <w:szCs w:val="28"/>
        </w:rPr>
        <w:t>IRAN’sTraining</w:t>
      </w:r>
      <w:proofErr w:type="spellEnd"/>
      <w:r w:rsidRPr="0079453A">
        <w:rPr>
          <w:rFonts w:ascii="Times New Roman" w:hAnsi="Times New Roman" w:cs="Times New Roman"/>
          <w:sz w:val="28"/>
          <w:szCs w:val="28"/>
        </w:rPr>
        <w:t xml:space="preserve"> Course</w:t>
      </w:r>
      <w:r w:rsidR="000B04C3" w:rsidRPr="0079453A">
        <w:rPr>
          <w:rFonts w:ascii="Times New Roman" w:hAnsi="Times New Roman" w:cs="Times New Roman" w:hint="cs"/>
          <w:sz w:val="28"/>
          <w:szCs w:val="28"/>
          <w:rtl/>
        </w:rPr>
        <w:t>:</w:t>
      </w:r>
      <w:r w:rsidR="000B04C3" w:rsidRPr="0079453A">
        <w:rPr>
          <w:rFonts w:ascii="Times New Roman" w:hAnsi="Times New Roman" w:cs="Times New Roman"/>
          <w:sz w:val="28"/>
          <w:szCs w:val="28"/>
        </w:rPr>
        <w:t xml:space="preserve"> Waste</w:t>
      </w:r>
      <w:r w:rsidRPr="0079453A">
        <w:rPr>
          <w:rFonts w:ascii="Times New Roman" w:hAnsi="Times New Roman" w:cs="Times New Roman"/>
          <w:sz w:val="28"/>
          <w:szCs w:val="28"/>
        </w:rPr>
        <w:t xml:space="preserve"> Management </w:t>
      </w:r>
      <w:r w:rsidR="000B04C3">
        <w:rPr>
          <w:rFonts w:ascii="Times New Roman" w:hAnsi="Times New Roman" w:cs="Times New Roman"/>
          <w:sz w:val="28"/>
          <w:szCs w:val="28"/>
        </w:rPr>
        <w:t>Concept</w:t>
      </w:r>
    </w:p>
    <w:p w:rsidR="001B0AC1" w:rsidRDefault="001B0AC1" w:rsidP="00BA36EC">
      <w:pPr>
        <w:jc w:val="center"/>
        <w:rPr>
          <w:rFonts w:ascii="Times New Roman" w:hAnsi="Times New Roman" w:cs="Times New Roman"/>
          <w:sz w:val="28"/>
          <w:szCs w:val="28"/>
        </w:rPr>
      </w:pPr>
      <w:proofErr w:type="spellStart"/>
      <w:r>
        <w:rPr>
          <w:rFonts w:ascii="Times New Roman" w:hAnsi="Times New Roman" w:cs="Times New Roman"/>
          <w:sz w:val="28"/>
          <w:szCs w:val="28"/>
        </w:rPr>
        <w:t>Mahtab</w:t>
      </w:r>
      <w:proofErr w:type="spellEnd"/>
      <w:r w:rsidR="00A40C13">
        <w:rPr>
          <w:rFonts w:ascii="Times New Roman" w:hAnsi="Times New Roman" w:cs="Times New Roman"/>
          <w:sz w:val="28"/>
          <w:szCs w:val="28"/>
        </w:rPr>
        <w:t xml:space="preserve"> </w:t>
      </w:r>
      <w:r>
        <w:rPr>
          <w:rFonts w:ascii="Times New Roman" w:hAnsi="Times New Roman" w:cs="Times New Roman"/>
          <w:sz w:val="28"/>
          <w:szCs w:val="28"/>
        </w:rPr>
        <w:t>Asari</w:t>
      </w:r>
      <w:r w:rsidRPr="0079453A">
        <w:rPr>
          <w:rFonts w:ascii="Times New Roman" w:hAnsi="Times New Roman" w:cs="Times New Roman"/>
          <w:sz w:val="28"/>
          <w:szCs w:val="28"/>
        </w:rPr>
        <w:t xml:space="preserve">, </w:t>
      </w:r>
      <w:r>
        <w:rPr>
          <w:rFonts w:ascii="Times New Roman" w:hAnsi="Times New Roman" w:cs="Times New Roman"/>
          <w:sz w:val="28"/>
          <w:szCs w:val="28"/>
        </w:rPr>
        <w:t>Expert</w:t>
      </w:r>
      <w:r w:rsidRPr="0079453A">
        <w:rPr>
          <w:rFonts w:ascii="Times New Roman" w:hAnsi="Times New Roman" w:cs="Times New Roman"/>
          <w:sz w:val="28"/>
          <w:szCs w:val="28"/>
        </w:rPr>
        <w:t>, SAC IRAN</w:t>
      </w:r>
    </w:p>
    <w:p w:rsidR="00426663" w:rsidRDefault="00426663" w:rsidP="00BA36EC">
      <w:pPr>
        <w:jc w:val="center"/>
        <w:rPr>
          <w:rFonts w:ascii="Times New Roman" w:hAnsi="Times New Roman" w:cs="Times New Roman"/>
          <w:sz w:val="28"/>
          <w:szCs w:val="28"/>
        </w:rPr>
      </w:pPr>
    </w:p>
    <w:p w:rsidR="00E374AC" w:rsidRPr="002510B9" w:rsidRDefault="00C004A0" w:rsidP="00426663">
      <w:pPr>
        <w:rPr>
          <w:rFonts w:ascii="Times New Roman" w:hAnsi="Times New Roman" w:cs="Times New Roman"/>
          <w:sz w:val="28"/>
          <w:szCs w:val="28"/>
        </w:rPr>
      </w:pPr>
      <w:r>
        <w:rPr>
          <w:rFonts w:ascii="Times New Roman" w:hAnsi="Times New Roman" w:cs="Times New Roman"/>
          <w:noProof/>
          <w:sz w:val="28"/>
          <w:szCs w:val="28"/>
        </w:rPr>
        <w:pict>
          <v:rect id="_x0000_s1026" style="position:absolute;margin-left:119.25pt;margin-top:.7pt;width:345.75pt;height:162.35pt;z-index:251658240" stroked="f">
            <v:textbox>
              <w:txbxContent>
                <w:p w:rsidR="00426663" w:rsidRDefault="00426663" w:rsidP="00C2425D">
                  <w:pPr>
                    <w:jc w:val="both"/>
                    <w:rPr>
                      <w:rFonts w:ascii="Times New Roman" w:hAnsi="Times New Roman" w:cs="Times New Roman"/>
                      <w:sz w:val="28"/>
                      <w:szCs w:val="28"/>
                    </w:rPr>
                  </w:pPr>
                  <w:r w:rsidRPr="00F137F5">
                    <w:rPr>
                      <w:rFonts w:ascii="Times New Roman" w:hAnsi="Times New Roman" w:cs="Times New Roman"/>
                      <w:sz w:val="28"/>
                      <w:szCs w:val="28"/>
                    </w:rPr>
                    <w:t>The author of this article is</w:t>
                  </w:r>
                  <w:r>
                    <w:rPr>
                      <w:rFonts w:ascii="Times New Roman" w:hAnsi="Times New Roman" w:cs="Times New Roman"/>
                      <w:sz w:val="28"/>
                      <w:szCs w:val="28"/>
                    </w:rPr>
                    <w:t xml:space="preserve"> </w:t>
                  </w:r>
                  <w:proofErr w:type="spellStart"/>
                  <w:r>
                    <w:rPr>
                      <w:rFonts w:ascii="Times New Roman" w:hAnsi="Times New Roman" w:cs="Times New Roman"/>
                      <w:sz w:val="28"/>
                      <w:szCs w:val="28"/>
                    </w:rPr>
                    <w:t>MahtabAsari</w:t>
                  </w:r>
                  <w:proofErr w:type="spellEnd"/>
                  <w:r w:rsidRPr="00F137F5">
                    <w:rPr>
                      <w:rFonts w:ascii="Times New Roman" w:hAnsi="Times New Roman" w:cs="Times New Roman"/>
                      <w:sz w:val="28"/>
                      <w:szCs w:val="28"/>
                    </w:rPr>
                    <w:t xml:space="preserve">. </w:t>
                  </w:r>
                  <w:r>
                    <w:rPr>
                      <w:rFonts w:ascii="Times New Roman" w:hAnsi="Times New Roman" w:cs="Times New Roman"/>
                      <w:sz w:val="28"/>
                      <w:szCs w:val="28"/>
                    </w:rPr>
                    <w:t xml:space="preserve">She was born in </w:t>
                  </w:r>
                  <w:r w:rsidRPr="00F137F5">
                    <w:rPr>
                      <w:rFonts w:ascii="Times New Roman" w:hAnsi="Times New Roman" w:cs="Times New Roman"/>
                      <w:sz w:val="28"/>
                      <w:szCs w:val="28"/>
                    </w:rPr>
                    <w:t>198</w:t>
                  </w:r>
                  <w:r>
                    <w:rPr>
                      <w:rFonts w:ascii="Times New Roman" w:hAnsi="Times New Roman" w:cs="Times New Roman"/>
                      <w:sz w:val="28"/>
                      <w:szCs w:val="28"/>
                    </w:rPr>
                    <w:t>2</w:t>
                  </w:r>
                  <w:r w:rsidRPr="00F137F5">
                    <w:rPr>
                      <w:rFonts w:ascii="Times New Roman" w:hAnsi="Times New Roman" w:cs="Times New Roman"/>
                      <w:sz w:val="28"/>
                      <w:szCs w:val="28"/>
                    </w:rPr>
                    <w:t xml:space="preserve">. </w:t>
                  </w:r>
                  <w:r>
                    <w:rPr>
                      <w:rFonts w:ascii="Times New Roman" w:hAnsi="Times New Roman" w:cs="Times New Roman"/>
                      <w:sz w:val="28"/>
                      <w:szCs w:val="28"/>
                    </w:rPr>
                    <w:t>Sh</w:t>
                  </w:r>
                  <w:r w:rsidRPr="00F137F5">
                    <w:rPr>
                      <w:rFonts w:ascii="Times New Roman" w:hAnsi="Times New Roman" w:cs="Times New Roman"/>
                      <w:sz w:val="28"/>
                      <w:szCs w:val="28"/>
                    </w:rPr>
                    <w:t xml:space="preserve">e has </w:t>
                  </w:r>
                  <w:r>
                    <w:rPr>
                      <w:rFonts w:ascii="Times New Roman" w:hAnsi="Times New Roman" w:cs="Times New Roman"/>
                      <w:sz w:val="28"/>
                      <w:szCs w:val="28"/>
                    </w:rPr>
                    <w:t xml:space="preserve">MA degree in English Literature and student of BA in </w:t>
                  </w:r>
                  <w:proofErr w:type="spellStart"/>
                  <w:r>
                    <w:rPr>
                      <w:rFonts w:ascii="Times New Roman" w:hAnsi="Times New Roman" w:cs="Times New Roman"/>
                      <w:sz w:val="28"/>
                      <w:szCs w:val="28"/>
                    </w:rPr>
                    <w:t>Shahid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Beheshti</w:t>
                  </w:r>
                  <w:proofErr w:type="spellEnd"/>
                  <w:r>
                    <w:rPr>
                      <w:rFonts w:ascii="Times New Roman" w:hAnsi="Times New Roman" w:cs="Times New Roman"/>
                      <w:sz w:val="28"/>
                      <w:szCs w:val="28"/>
                    </w:rPr>
                    <w:t xml:space="preserve"> Environmental Law. S</w:t>
                  </w:r>
                  <w:r w:rsidRPr="0048649D">
                    <w:rPr>
                      <w:rFonts w:ascii="Times New Roman" w:hAnsi="Times New Roman" w:cs="Times New Roman"/>
                      <w:sz w:val="28"/>
                      <w:szCs w:val="28"/>
                    </w:rPr>
                    <w:t xml:space="preserve">he has over </w:t>
                  </w:r>
                  <w:r>
                    <w:rPr>
                      <w:rFonts w:ascii="Times New Roman" w:hAnsi="Times New Roman" w:cs="Times New Roman"/>
                      <w:sz w:val="28"/>
                      <w:szCs w:val="28"/>
                    </w:rPr>
                    <w:t>5</w:t>
                  </w:r>
                  <w:r w:rsidRPr="0048649D">
                    <w:rPr>
                      <w:rFonts w:ascii="Times New Roman" w:hAnsi="Times New Roman" w:cs="Times New Roman"/>
                      <w:sz w:val="28"/>
                      <w:szCs w:val="28"/>
                    </w:rPr>
                    <w:t xml:space="preserve"> years </w:t>
                  </w:r>
                  <w:r>
                    <w:rPr>
                      <w:rFonts w:ascii="Times New Roman" w:hAnsi="Times New Roman" w:cs="Times New Roman"/>
                      <w:sz w:val="28"/>
                      <w:szCs w:val="28"/>
                    </w:rPr>
                    <w:t xml:space="preserve">of </w:t>
                  </w:r>
                  <w:r w:rsidRPr="0048649D">
                    <w:rPr>
                      <w:rFonts w:ascii="Times New Roman" w:hAnsi="Times New Roman" w:cs="Times New Roman"/>
                      <w:sz w:val="28"/>
                      <w:szCs w:val="28"/>
                    </w:rPr>
                    <w:t xml:space="preserve">experience </w:t>
                  </w:r>
                  <w:r>
                    <w:rPr>
                      <w:rFonts w:ascii="Times New Roman" w:hAnsi="Times New Roman" w:cs="Times New Roman"/>
                      <w:sz w:val="28"/>
                      <w:szCs w:val="28"/>
                    </w:rPr>
                    <w:t xml:space="preserve">in research and translation in environmental auditing </w:t>
                  </w:r>
                  <w:bookmarkStart w:id="0" w:name="_GoBack"/>
                  <w:bookmarkEnd w:id="0"/>
                  <w:r>
                    <w:rPr>
                      <w:rFonts w:ascii="Times New Roman" w:hAnsi="Times New Roman" w:cs="Times New Roman"/>
                      <w:sz w:val="28"/>
                      <w:szCs w:val="28"/>
                    </w:rPr>
                    <w:t xml:space="preserve">areas. </w:t>
                  </w:r>
                  <w:r w:rsidRPr="0048649D">
                    <w:rPr>
                      <w:rFonts w:ascii="Times New Roman" w:hAnsi="Times New Roman" w:cs="Times New Roman"/>
                      <w:sz w:val="28"/>
                      <w:szCs w:val="28"/>
                    </w:rPr>
                    <w:t xml:space="preserve">Currently </w:t>
                  </w:r>
                  <w:r>
                    <w:rPr>
                      <w:rFonts w:ascii="Times New Roman" w:hAnsi="Times New Roman" w:cs="Times New Roman"/>
                      <w:sz w:val="28"/>
                      <w:szCs w:val="28"/>
                    </w:rPr>
                    <w:t>s</w:t>
                  </w:r>
                  <w:r w:rsidRPr="0048649D">
                    <w:rPr>
                      <w:rFonts w:ascii="Times New Roman" w:hAnsi="Times New Roman" w:cs="Times New Roman"/>
                      <w:sz w:val="28"/>
                      <w:szCs w:val="28"/>
                    </w:rPr>
                    <w:t xml:space="preserve">he is serving as </w:t>
                  </w:r>
                  <w:r w:rsidR="000B04C3">
                    <w:rPr>
                      <w:rFonts w:ascii="Times New Roman" w:hAnsi="Times New Roman" w:cs="Times New Roman"/>
                      <w:sz w:val="28"/>
                      <w:szCs w:val="28"/>
                    </w:rPr>
                    <w:t xml:space="preserve">an </w:t>
                  </w:r>
                  <w:r>
                    <w:rPr>
                      <w:rFonts w:ascii="Times New Roman" w:hAnsi="Times New Roman" w:cs="Times New Roman"/>
                      <w:sz w:val="28"/>
                      <w:szCs w:val="28"/>
                    </w:rPr>
                    <w:t xml:space="preserve">expert in </w:t>
                  </w:r>
                  <w:r w:rsidRPr="00595373">
                    <w:rPr>
                      <w:rFonts w:ascii="Times New Roman" w:hAnsi="Times New Roman" w:cs="Times New Roman"/>
                      <w:sz w:val="28"/>
                      <w:szCs w:val="28"/>
                    </w:rPr>
                    <w:t xml:space="preserve">environment and sustainable development </w:t>
                  </w:r>
                  <w:r>
                    <w:rPr>
                      <w:rFonts w:ascii="Times New Roman" w:hAnsi="Times New Roman" w:cs="Times New Roman"/>
                      <w:sz w:val="28"/>
                      <w:szCs w:val="28"/>
                    </w:rPr>
                    <w:t xml:space="preserve">auditing </w:t>
                  </w:r>
                  <w:r w:rsidRPr="00595373">
                    <w:rPr>
                      <w:rFonts w:ascii="Times New Roman" w:hAnsi="Times New Roman" w:cs="Times New Roman"/>
                      <w:sz w:val="28"/>
                      <w:szCs w:val="28"/>
                    </w:rPr>
                    <w:t xml:space="preserve">board of </w:t>
                  </w:r>
                  <w:r w:rsidRPr="0048649D">
                    <w:rPr>
                      <w:rFonts w:ascii="Times New Roman" w:hAnsi="Times New Roman" w:cs="Times New Roman"/>
                      <w:sz w:val="28"/>
                      <w:szCs w:val="28"/>
                    </w:rPr>
                    <w:t>Supreme Audit Court</w:t>
                  </w:r>
                  <w:r>
                    <w:rPr>
                      <w:rFonts w:ascii="Times New Roman" w:hAnsi="Times New Roman" w:cs="Times New Roman"/>
                      <w:sz w:val="28"/>
                      <w:szCs w:val="28"/>
                    </w:rPr>
                    <w:t xml:space="preserve"> of Iran</w:t>
                  </w:r>
                  <w:r w:rsidRPr="0048649D">
                    <w:rPr>
                      <w:rFonts w:ascii="Times New Roman" w:hAnsi="Times New Roman" w:cs="Times New Roman"/>
                      <w:sz w:val="28"/>
                      <w:szCs w:val="28"/>
                    </w:rPr>
                    <w:t>.</w:t>
                  </w:r>
                  <w:r w:rsidR="00C2425D" w:rsidRPr="00C2425D">
                    <w:rPr>
                      <w:rFonts w:asciiTheme="majorBidi" w:hAnsiTheme="majorBidi" w:cstheme="majorBidi"/>
                      <w:sz w:val="26"/>
                      <w:szCs w:val="26"/>
                    </w:rPr>
                    <w:t xml:space="preserve"> </w:t>
                  </w:r>
                  <w:r w:rsidR="00C2425D">
                    <w:rPr>
                      <w:rFonts w:asciiTheme="majorBidi" w:hAnsiTheme="majorBidi" w:cstheme="majorBidi"/>
                      <w:sz w:val="26"/>
                      <w:szCs w:val="26"/>
                    </w:rPr>
                    <w:t xml:space="preserve">She is </w:t>
                  </w:r>
                  <w:r w:rsidR="00C2425D" w:rsidRPr="00B63EA4">
                    <w:rPr>
                      <w:rFonts w:asciiTheme="majorBidi" w:hAnsiTheme="majorBidi" w:cstheme="majorBidi"/>
                      <w:sz w:val="26"/>
                      <w:szCs w:val="26"/>
                    </w:rPr>
                    <w:t>also a member of the environmental committee in this organization.</w:t>
                  </w:r>
                </w:p>
                <w:p w:rsidR="00426663" w:rsidRDefault="00426663"/>
              </w:txbxContent>
            </v:textbox>
          </v:rect>
        </w:pict>
      </w:r>
      <w:r w:rsidR="001D44BB" w:rsidRPr="001D44BB">
        <w:rPr>
          <w:rFonts w:ascii="Times New Roman" w:hAnsi="Times New Roman" w:cs="Times New Roman"/>
          <w:noProof/>
          <w:sz w:val="28"/>
          <w:szCs w:val="28"/>
        </w:rPr>
        <w:drawing>
          <wp:inline distT="0" distB="0" distL="0" distR="0">
            <wp:extent cx="1274724" cy="1771650"/>
            <wp:effectExtent l="19050" t="0" r="162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13.jp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74724" cy="1771650"/>
                    </a:xfrm>
                    <a:prstGeom prst="rect">
                      <a:avLst/>
                    </a:prstGeom>
                  </pic:spPr>
                </pic:pic>
              </a:graphicData>
            </a:graphic>
          </wp:inline>
        </w:drawing>
      </w:r>
    </w:p>
    <w:p w:rsidR="00BF080D" w:rsidRPr="00782111" w:rsidRDefault="00BF080D" w:rsidP="0037511F">
      <w:pPr>
        <w:spacing w:line="336" w:lineRule="auto"/>
        <w:jc w:val="center"/>
        <w:rPr>
          <w:rFonts w:asciiTheme="majorBidi" w:hAnsiTheme="majorBidi" w:cstheme="majorBidi"/>
          <w:b/>
          <w:bCs/>
          <w:sz w:val="28"/>
          <w:szCs w:val="28"/>
        </w:rPr>
      </w:pPr>
    </w:p>
    <w:p w:rsidR="008F7E53" w:rsidRPr="00782111" w:rsidRDefault="008F7E53" w:rsidP="009C4A37">
      <w:pPr>
        <w:spacing w:line="336" w:lineRule="auto"/>
        <w:jc w:val="both"/>
        <w:rPr>
          <w:rFonts w:asciiTheme="majorBidi" w:hAnsiTheme="majorBidi" w:cstheme="majorBidi"/>
          <w:b/>
          <w:bCs/>
          <w:sz w:val="28"/>
          <w:szCs w:val="28"/>
        </w:rPr>
      </w:pPr>
    </w:p>
    <w:p w:rsidR="001207D6" w:rsidRPr="00782111" w:rsidRDefault="001207D6" w:rsidP="001207D6">
      <w:pPr>
        <w:spacing w:line="336" w:lineRule="auto"/>
        <w:jc w:val="both"/>
        <w:rPr>
          <w:rFonts w:asciiTheme="majorBidi" w:hAnsiTheme="majorBidi" w:cstheme="majorBidi"/>
          <w:b/>
          <w:bCs/>
          <w:sz w:val="34"/>
          <w:szCs w:val="34"/>
        </w:rPr>
      </w:pPr>
      <w:r w:rsidRPr="00782111">
        <w:rPr>
          <w:rFonts w:asciiTheme="majorBidi" w:hAnsiTheme="majorBidi" w:cstheme="majorBidi"/>
          <w:b/>
          <w:bCs/>
          <w:sz w:val="34"/>
          <w:szCs w:val="34"/>
        </w:rPr>
        <w:t>Introduction</w:t>
      </w:r>
    </w:p>
    <w:p w:rsidR="00B86988" w:rsidRDefault="001207D6" w:rsidP="000F0745">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Waste management </w:t>
      </w:r>
      <w:r w:rsidR="007F3CA8" w:rsidRPr="00782111">
        <w:rPr>
          <w:rFonts w:asciiTheme="majorBidi" w:hAnsiTheme="majorBidi" w:cstheme="majorBidi"/>
          <w:sz w:val="26"/>
          <w:szCs w:val="26"/>
        </w:rPr>
        <w:t>held</w:t>
      </w:r>
      <w:r w:rsidRPr="00782111">
        <w:rPr>
          <w:rFonts w:asciiTheme="majorBidi" w:hAnsiTheme="majorBidi" w:cstheme="majorBidi"/>
          <w:sz w:val="26"/>
          <w:szCs w:val="26"/>
        </w:rPr>
        <w:t xml:space="preserve"> an </w:t>
      </w:r>
      <w:r w:rsidR="007F3CA8" w:rsidRPr="00782111">
        <w:rPr>
          <w:rFonts w:asciiTheme="majorBidi" w:hAnsiTheme="majorBidi" w:cstheme="majorBidi"/>
          <w:sz w:val="26"/>
          <w:szCs w:val="26"/>
        </w:rPr>
        <w:t xml:space="preserve">integral </w:t>
      </w:r>
      <w:r w:rsidRPr="00782111">
        <w:rPr>
          <w:rFonts w:asciiTheme="majorBidi" w:hAnsiTheme="majorBidi" w:cstheme="majorBidi"/>
          <w:sz w:val="26"/>
          <w:szCs w:val="26"/>
        </w:rPr>
        <w:t xml:space="preserve">part of modern infrastructure as it </w:t>
      </w:r>
      <w:r w:rsidR="00CA04CB" w:rsidRPr="00782111">
        <w:rPr>
          <w:rFonts w:asciiTheme="majorBidi" w:hAnsiTheme="majorBidi" w:cstheme="majorBidi"/>
          <w:sz w:val="26"/>
          <w:szCs w:val="26"/>
        </w:rPr>
        <w:t xml:space="preserve">is an important factor in safeguarding human health and </w:t>
      </w:r>
      <w:r w:rsidR="00B90AFF" w:rsidRPr="00782111">
        <w:rPr>
          <w:rFonts w:asciiTheme="majorBidi" w:hAnsiTheme="majorBidi" w:cstheme="majorBidi"/>
          <w:sz w:val="26"/>
          <w:szCs w:val="26"/>
        </w:rPr>
        <w:t>ecosystem</w:t>
      </w:r>
      <w:r w:rsidR="00D31449" w:rsidRPr="00782111">
        <w:rPr>
          <w:rFonts w:asciiTheme="majorBidi" w:hAnsiTheme="majorBidi" w:cstheme="majorBidi"/>
          <w:sz w:val="26"/>
          <w:szCs w:val="26"/>
        </w:rPr>
        <w:t xml:space="preserve">. </w:t>
      </w:r>
      <w:r w:rsidR="00CA04CB" w:rsidRPr="00782111">
        <w:rPr>
          <w:rFonts w:asciiTheme="majorBidi" w:hAnsiTheme="majorBidi" w:cstheme="majorBidi"/>
          <w:sz w:val="26"/>
          <w:szCs w:val="26"/>
        </w:rPr>
        <w:t>It</w:t>
      </w:r>
      <w:r w:rsidR="00D31449" w:rsidRPr="00782111">
        <w:rPr>
          <w:rFonts w:asciiTheme="majorBidi" w:hAnsiTheme="majorBidi" w:cstheme="majorBidi"/>
          <w:sz w:val="26"/>
          <w:szCs w:val="26"/>
        </w:rPr>
        <w:t xml:space="preserve"> is not only a technical and environmental issue but also a highly</w:t>
      </w:r>
      <w:r w:rsidR="00CA04CB" w:rsidRPr="00782111">
        <w:rPr>
          <w:rFonts w:asciiTheme="majorBidi" w:hAnsiTheme="majorBidi" w:cstheme="majorBidi"/>
          <w:sz w:val="26"/>
          <w:szCs w:val="26"/>
        </w:rPr>
        <w:t xml:space="preserve"> strategic and political</w:t>
      </w:r>
      <w:r w:rsidR="000F0745">
        <w:rPr>
          <w:rFonts w:asciiTheme="majorBidi" w:hAnsiTheme="majorBidi" w:cstheme="majorBidi"/>
          <w:sz w:val="26"/>
          <w:szCs w:val="26"/>
        </w:rPr>
        <w:t xml:space="preserve"> one. On the other hand, p</w:t>
      </w:r>
      <w:r w:rsidR="00807EC2" w:rsidRPr="00782111">
        <w:rPr>
          <w:rFonts w:asciiTheme="majorBidi" w:hAnsiTheme="majorBidi" w:cstheme="majorBidi"/>
          <w:sz w:val="26"/>
          <w:szCs w:val="26"/>
        </w:rPr>
        <w:t>rofitability and efficient use of raw materials</w:t>
      </w:r>
      <w:r w:rsidR="00822AAC">
        <w:rPr>
          <w:rFonts w:asciiTheme="majorBidi" w:hAnsiTheme="majorBidi" w:cstheme="majorBidi"/>
          <w:sz w:val="26"/>
          <w:szCs w:val="26"/>
        </w:rPr>
        <w:t>,</w:t>
      </w:r>
      <w:r w:rsidR="00807EC2" w:rsidRPr="00782111">
        <w:rPr>
          <w:rFonts w:asciiTheme="majorBidi" w:hAnsiTheme="majorBidi" w:cstheme="majorBidi"/>
          <w:sz w:val="26"/>
          <w:szCs w:val="26"/>
        </w:rPr>
        <w:t xml:space="preserve"> recycling</w:t>
      </w:r>
      <w:r w:rsidR="00822AAC">
        <w:rPr>
          <w:rFonts w:asciiTheme="majorBidi" w:hAnsiTheme="majorBidi" w:cstheme="majorBidi"/>
          <w:sz w:val="26"/>
          <w:szCs w:val="26"/>
        </w:rPr>
        <w:t>,</w:t>
      </w:r>
      <w:r w:rsidR="00807EC2" w:rsidRPr="00782111">
        <w:rPr>
          <w:rFonts w:asciiTheme="majorBidi" w:hAnsiTheme="majorBidi" w:cstheme="majorBidi"/>
          <w:sz w:val="26"/>
          <w:szCs w:val="26"/>
        </w:rPr>
        <w:t xml:space="preserve"> and sub</w:t>
      </w:r>
      <w:r w:rsidR="00187F80" w:rsidRPr="00782111">
        <w:rPr>
          <w:rFonts w:asciiTheme="majorBidi" w:hAnsiTheme="majorBidi" w:cstheme="majorBidi"/>
          <w:sz w:val="26"/>
          <w:szCs w:val="26"/>
        </w:rPr>
        <w:t xml:space="preserve">stitution of conventional raw materials with bio-materials from renewable sources become increasingly </w:t>
      </w:r>
      <w:proofErr w:type="spellStart"/>
      <w:r w:rsidR="00187F80" w:rsidRPr="00782111">
        <w:rPr>
          <w:rFonts w:asciiTheme="majorBidi" w:hAnsiTheme="majorBidi" w:cstheme="majorBidi"/>
          <w:sz w:val="26"/>
          <w:szCs w:val="26"/>
        </w:rPr>
        <w:t>important.</w:t>
      </w:r>
      <w:r w:rsidR="00AB7071" w:rsidRPr="00782111">
        <w:rPr>
          <w:rFonts w:asciiTheme="majorBidi" w:hAnsiTheme="majorBidi" w:cstheme="majorBidi"/>
          <w:sz w:val="26"/>
          <w:szCs w:val="26"/>
        </w:rPr>
        <w:t>Fortunately</w:t>
      </w:r>
      <w:proofErr w:type="spellEnd"/>
      <w:r w:rsidR="00AB7071" w:rsidRPr="00782111">
        <w:rPr>
          <w:rFonts w:asciiTheme="majorBidi" w:hAnsiTheme="majorBidi" w:cstheme="majorBidi"/>
          <w:sz w:val="26"/>
          <w:szCs w:val="26"/>
        </w:rPr>
        <w:t xml:space="preserve">, most countries recognize that environmentally sound waste management is an issue of major concern. For both developing and underdeveloped countries waste management is considered as newborn </w:t>
      </w:r>
      <w:r w:rsidR="00B86988" w:rsidRPr="00782111">
        <w:rPr>
          <w:rFonts w:asciiTheme="majorBidi" w:hAnsiTheme="majorBidi" w:cstheme="majorBidi"/>
          <w:sz w:val="26"/>
          <w:szCs w:val="26"/>
        </w:rPr>
        <w:t>challenged</w:t>
      </w:r>
      <w:r w:rsidR="00703D45" w:rsidRPr="00782111">
        <w:rPr>
          <w:rFonts w:asciiTheme="majorBidi" w:hAnsiTheme="majorBidi" w:cstheme="majorBidi"/>
          <w:sz w:val="26"/>
          <w:szCs w:val="26"/>
        </w:rPr>
        <w:t xml:space="preserve"> which is accelerated</w:t>
      </w:r>
      <w:r w:rsidR="00B86988" w:rsidRPr="00782111">
        <w:rPr>
          <w:rFonts w:asciiTheme="majorBidi" w:hAnsiTheme="majorBidi" w:cstheme="majorBidi"/>
          <w:sz w:val="26"/>
          <w:szCs w:val="26"/>
        </w:rPr>
        <w:t xml:space="preserve"> by trends in consumption and production patterns and by the continuing urbanization of the world.</w:t>
      </w:r>
      <w:r w:rsidR="00703D45" w:rsidRPr="00782111">
        <w:rPr>
          <w:rFonts w:asciiTheme="majorBidi" w:hAnsiTheme="majorBidi" w:cstheme="majorBidi"/>
          <w:sz w:val="26"/>
          <w:szCs w:val="26"/>
        </w:rPr>
        <w:t xml:space="preserve"> According to UN’s </w:t>
      </w:r>
      <w:r w:rsidR="002616FF">
        <w:rPr>
          <w:rFonts w:asciiTheme="majorBidi" w:hAnsiTheme="majorBidi" w:cstheme="majorBidi"/>
          <w:sz w:val="26"/>
          <w:szCs w:val="26"/>
        </w:rPr>
        <w:t xml:space="preserve">reported </w:t>
      </w:r>
      <w:r w:rsidR="00703D45" w:rsidRPr="00782111">
        <w:rPr>
          <w:rFonts w:asciiTheme="majorBidi" w:hAnsiTheme="majorBidi" w:cstheme="majorBidi"/>
          <w:sz w:val="26"/>
          <w:szCs w:val="26"/>
        </w:rPr>
        <w:t>static</w:t>
      </w:r>
      <w:r w:rsidR="002616FF">
        <w:rPr>
          <w:rFonts w:asciiTheme="majorBidi" w:hAnsiTheme="majorBidi" w:cstheme="majorBidi"/>
          <w:sz w:val="26"/>
          <w:szCs w:val="26"/>
        </w:rPr>
        <w:t xml:space="preserve"> in 2012,</w:t>
      </w:r>
      <w:r w:rsidR="00703D45" w:rsidRPr="00782111">
        <w:rPr>
          <w:rFonts w:asciiTheme="majorBidi" w:hAnsiTheme="majorBidi" w:cstheme="majorBidi"/>
          <w:sz w:val="26"/>
          <w:szCs w:val="26"/>
        </w:rPr>
        <w:t xml:space="preserve"> 3.5 billion people, or about half of the world’s </w:t>
      </w:r>
      <w:proofErr w:type="spellStart"/>
      <w:r w:rsidR="00703D45" w:rsidRPr="00782111">
        <w:rPr>
          <w:rFonts w:asciiTheme="majorBidi" w:hAnsiTheme="majorBidi" w:cstheme="majorBidi"/>
          <w:sz w:val="26"/>
          <w:szCs w:val="26"/>
        </w:rPr>
        <w:t>population</w:t>
      </w:r>
      <w:proofErr w:type="gramStart"/>
      <w:r w:rsidR="00703D45" w:rsidRPr="00782111">
        <w:rPr>
          <w:rFonts w:asciiTheme="majorBidi" w:hAnsiTheme="majorBidi" w:cstheme="majorBidi"/>
          <w:sz w:val="26"/>
          <w:szCs w:val="26"/>
        </w:rPr>
        <w:t>,</w:t>
      </w:r>
      <w:r w:rsidR="002616FF" w:rsidRPr="00782111">
        <w:rPr>
          <w:rFonts w:asciiTheme="majorBidi" w:hAnsiTheme="majorBidi" w:cstheme="majorBidi"/>
          <w:sz w:val="26"/>
          <w:szCs w:val="26"/>
        </w:rPr>
        <w:t>are</w:t>
      </w:r>
      <w:proofErr w:type="spellEnd"/>
      <w:proofErr w:type="gramEnd"/>
      <w:r w:rsidR="00703D45" w:rsidRPr="00782111">
        <w:rPr>
          <w:rFonts w:asciiTheme="majorBidi" w:hAnsiTheme="majorBidi" w:cstheme="majorBidi"/>
          <w:sz w:val="26"/>
          <w:szCs w:val="26"/>
        </w:rPr>
        <w:t xml:space="preserve"> without access to waste management s</w:t>
      </w:r>
      <w:r w:rsidR="00DC5893" w:rsidRPr="00782111">
        <w:rPr>
          <w:rFonts w:asciiTheme="majorBidi" w:hAnsiTheme="majorBidi" w:cstheme="majorBidi"/>
          <w:sz w:val="26"/>
          <w:szCs w:val="26"/>
        </w:rPr>
        <w:t>ervices</w:t>
      </w:r>
      <w:r w:rsidR="003D074E" w:rsidRPr="00782111">
        <w:rPr>
          <w:rFonts w:asciiTheme="majorBidi" w:hAnsiTheme="majorBidi" w:cstheme="majorBidi"/>
          <w:sz w:val="26"/>
          <w:szCs w:val="26"/>
        </w:rPr>
        <w:t>, and</w:t>
      </w:r>
      <w:r w:rsidR="00DC5893" w:rsidRPr="00782111">
        <w:rPr>
          <w:rFonts w:asciiTheme="majorBidi" w:hAnsiTheme="majorBidi" w:cstheme="majorBidi"/>
          <w:sz w:val="26"/>
          <w:szCs w:val="26"/>
        </w:rPr>
        <w:t xml:space="preserve"> open dumping remains the prevalent waste-disposal method in most l</w:t>
      </w:r>
      <w:r w:rsidR="000F0745">
        <w:rPr>
          <w:rFonts w:asciiTheme="majorBidi" w:hAnsiTheme="majorBidi" w:cstheme="majorBidi"/>
          <w:sz w:val="26"/>
          <w:szCs w:val="26"/>
        </w:rPr>
        <w:t>o</w:t>
      </w:r>
      <w:r w:rsidR="00DC5893" w:rsidRPr="00782111">
        <w:rPr>
          <w:rFonts w:asciiTheme="majorBidi" w:hAnsiTheme="majorBidi" w:cstheme="majorBidi"/>
          <w:sz w:val="26"/>
          <w:szCs w:val="26"/>
        </w:rPr>
        <w:t xml:space="preserve">w- and lower middle </w:t>
      </w:r>
      <w:r w:rsidR="00DC5893" w:rsidRPr="00782111">
        <w:rPr>
          <w:rFonts w:asciiTheme="majorBidi" w:hAnsiTheme="majorBidi" w:cstheme="majorBidi"/>
          <w:sz w:val="26"/>
          <w:szCs w:val="26"/>
        </w:rPr>
        <w:lastRenderedPageBreak/>
        <w:t xml:space="preserve">income countries. </w:t>
      </w:r>
      <w:r w:rsidR="002616FF">
        <w:rPr>
          <w:rFonts w:asciiTheme="majorBidi" w:hAnsiTheme="majorBidi" w:cstheme="majorBidi"/>
          <w:sz w:val="26"/>
          <w:szCs w:val="26"/>
        </w:rPr>
        <w:t>So</w:t>
      </w:r>
      <w:r w:rsidR="006408CC" w:rsidRPr="00782111">
        <w:rPr>
          <w:rFonts w:asciiTheme="majorBidi" w:hAnsiTheme="majorBidi" w:cstheme="majorBidi"/>
          <w:sz w:val="26"/>
          <w:szCs w:val="26"/>
        </w:rPr>
        <w:t>, proper waste management and control on it through waste auditing has a major contribution to make in shifting the planet toward sustainable development</w:t>
      </w:r>
      <w:r w:rsidR="00145233" w:rsidRPr="00782111">
        <w:rPr>
          <w:rFonts w:asciiTheme="majorBidi" w:hAnsiTheme="majorBidi" w:cstheme="majorBidi"/>
          <w:sz w:val="26"/>
          <w:szCs w:val="26"/>
        </w:rPr>
        <w:t>, welfare, and lifted out of poverty and health problems.</w:t>
      </w:r>
    </w:p>
    <w:p w:rsidR="002A3B2B" w:rsidRDefault="002A3B2B" w:rsidP="000F0745">
      <w:pPr>
        <w:spacing w:line="336" w:lineRule="auto"/>
        <w:jc w:val="both"/>
        <w:rPr>
          <w:rFonts w:asciiTheme="majorBidi" w:hAnsiTheme="majorBidi" w:cstheme="majorBidi"/>
          <w:sz w:val="26"/>
          <w:szCs w:val="26"/>
        </w:rPr>
      </w:pPr>
    </w:p>
    <w:p w:rsidR="002A3B2B" w:rsidRPr="00782111" w:rsidRDefault="002A3B2B" w:rsidP="000F0745">
      <w:pPr>
        <w:spacing w:line="336" w:lineRule="auto"/>
        <w:jc w:val="both"/>
        <w:rPr>
          <w:rFonts w:asciiTheme="majorBidi" w:hAnsiTheme="majorBidi" w:cstheme="majorBidi"/>
          <w:sz w:val="26"/>
          <w:szCs w:val="26"/>
        </w:rPr>
      </w:pPr>
    </w:p>
    <w:p w:rsidR="008C39E2" w:rsidRPr="00782111" w:rsidRDefault="008C39E2" w:rsidP="008C39E2">
      <w:pPr>
        <w:spacing w:line="336" w:lineRule="auto"/>
        <w:jc w:val="both"/>
        <w:rPr>
          <w:rFonts w:asciiTheme="majorBidi" w:hAnsiTheme="majorBidi" w:cstheme="majorBidi"/>
          <w:b/>
          <w:bCs/>
          <w:sz w:val="34"/>
          <w:szCs w:val="34"/>
        </w:rPr>
      </w:pPr>
      <w:r w:rsidRPr="00782111">
        <w:rPr>
          <w:rFonts w:asciiTheme="majorBidi" w:hAnsiTheme="majorBidi" w:cstheme="majorBidi"/>
          <w:b/>
          <w:bCs/>
          <w:sz w:val="34"/>
          <w:szCs w:val="34"/>
        </w:rPr>
        <w:t>I. Waste: Challenges and Opportunities</w:t>
      </w:r>
    </w:p>
    <w:p w:rsidR="008C39E2" w:rsidRPr="00782111" w:rsidRDefault="008C39E2" w:rsidP="008C39E2">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During the last two centuries, the amounts of waste being generated are increasing, especially in developing countries due to high population growth rate, extensive urbanization, economic development, and as consequent increasing trend of consumption. Waste improper accumulation and its inadequate handling represent a serious threat to environment as also to the survival of various kinds of ecosystems. </w:t>
      </w:r>
    </w:p>
    <w:p w:rsidR="008C39E2" w:rsidRPr="00782111" w:rsidRDefault="008C39E2" w:rsidP="008C39E2">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A direct and severe impact of poor and inadequate waste management is the extensive level of pollution of both the surface and ground water and also the soil. Particularly, </w:t>
      </w:r>
      <w:proofErr w:type="spellStart"/>
      <w:r w:rsidRPr="00782111">
        <w:rPr>
          <w:rFonts w:asciiTheme="majorBidi" w:hAnsiTheme="majorBidi" w:cstheme="majorBidi"/>
          <w:sz w:val="26"/>
          <w:szCs w:val="26"/>
        </w:rPr>
        <w:t>leachate</w:t>
      </w:r>
      <w:proofErr w:type="spellEnd"/>
      <w:r w:rsidRPr="00782111">
        <w:rPr>
          <w:rFonts w:asciiTheme="majorBidi" w:hAnsiTheme="majorBidi" w:cstheme="majorBidi"/>
          <w:sz w:val="26"/>
          <w:szCs w:val="26"/>
        </w:rPr>
        <w:t>, namely, the liquid that forms as water trickles down through areas contaminated with waste such as landfills and waste disposal sites, etc., may result in hazardous substances entering the surface and ground water thereby creating serious health concerns. In addition, in some areas, poor waste management had contributed to the flooding, due to the use of storm water channels for dumping waste.</w:t>
      </w:r>
    </w:p>
    <w:p w:rsidR="008C39E2" w:rsidRPr="00782111" w:rsidRDefault="008C39E2" w:rsidP="008C39E2">
      <w:pPr>
        <w:spacing w:line="336" w:lineRule="auto"/>
        <w:jc w:val="both"/>
        <w:rPr>
          <w:sz w:val="24"/>
          <w:szCs w:val="24"/>
        </w:rPr>
      </w:pPr>
      <w:r w:rsidRPr="00782111">
        <w:rPr>
          <w:rFonts w:asciiTheme="majorBidi" w:hAnsiTheme="majorBidi" w:cstheme="majorBidi"/>
          <w:sz w:val="26"/>
          <w:szCs w:val="26"/>
        </w:rPr>
        <w:t>Pollutants from waste and landfills may also lead to emission of greenhouse gasses, with consequential detrimental effect on environment. Globally, over 60% of total greenhouse emissions considered leading reason of global warming come from human activities. Meanwhile the landfills are one of the big sources of releasing greenhouse gases (about 18%).</w:t>
      </w:r>
    </w:p>
    <w:p w:rsidR="008C39E2" w:rsidRPr="00782111" w:rsidRDefault="006905A6" w:rsidP="008C39E2">
      <w:pPr>
        <w:spacing w:line="336" w:lineRule="auto"/>
        <w:jc w:val="both"/>
        <w:rPr>
          <w:rFonts w:asciiTheme="majorBidi" w:hAnsiTheme="majorBidi" w:cstheme="majorBidi"/>
          <w:sz w:val="26"/>
          <w:szCs w:val="26"/>
        </w:rPr>
      </w:pPr>
      <w:r>
        <w:rPr>
          <w:rFonts w:asciiTheme="majorBidi" w:hAnsiTheme="majorBidi" w:cstheme="majorBidi"/>
          <w:sz w:val="26"/>
          <w:szCs w:val="26"/>
        </w:rPr>
        <w:t>I</w:t>
      </w:r>
      <w:r w:rsidR="008C39E2" w:rsidRPr="00782111">
        <w:rPr>
          <w:rFonts w:asciiTheme="majorBidi" w:hAnsiTheme="majorBidi" w:cstheme="majorBidi"/>
          <w:sz w:val="26"/>
          <w:szCs w:val="26"/>
        </w:rPr>
        <w:t>ncinerators routinely emit dioxin, furans and polychlorinated by-phenyls, which are deadly toxins, may have a significant harmful effect on the mental, physical and emotional health of local residents, regardless of whether emissions have any direct effect on health.</w:t>
      </w:r>
    </w:p>
    <w:p w:rsidR="008C39E2" w:rsidRPr="00782111" w:rsidRDefault="008C39E2" w:rsidP="00480306">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lastRenderedPageBreak/>
        <w:t>E-waste contains a mix of toxic substances such as lead and cadmium in circuit boards; lead oxide and cadmium in monitor cathode ray tubes; mercury in switches and flat screen monitors; cadmium in computer batteries; poly</w:t>
      </w:r>
      <w:r w:rsidR="00480306" w:rsidRPr="00782111">
        <w:rPr>
          <w:rFonts w:asciiTheme="majorBidi" w:hAnsiTheme="majorBidi" w:cstheme="majorBidi"/>
          <w:sz w:val="26"/>
          <w:szCs w:val="26"/>
        </w:rPr>
        <w:t>vinyl</w:t>
      </w:r>
      <w:r w:rsidRPr="00782111">
        <w:rPr>
          <w:rFonts w:asciiTheme="majorBidi" w:hAnsiTheme="majorBidi" w:cstheme="majorBidi"/>
          <w:sz w:val="26"/>
          <w:szCs w:val="26"/>
        </w:rPr>
        <w:t xml:space="preserve"> chloride in cable insulation that release highly toxic dioxins and furans when burned to retrieve copper from the wires. Thus improper management of waste leads to pollution of environment and also has effects on biodiversity and public health, particularly those living adjacent the dumpsites due to potential of the waste to pollute water, food source, land, air, and vegetation. </w:t>
      </w:r>
    </w:p>
    <w:p w:rsidR="009F23D8" w:rsidRPr="00782111" w:rsidRDefault="009F23D8" w:rsidP="009C4A37">
      <w:pPr>
        <w:spacing w:line="336" w:lineRule="auto"/>
        <w:jc w:val="both"/>
        <w:rPr>
          <w:rFonts w:asciiTheme="majorBidi" w:hAnsiTheme="majorBidi" w:cstheme="majorBidi"/>
          <w:b/>
          <w:bCs/>
          <w:sz w:val="30"/>
          <w:szCs w:val="30"/>
        </w:rPr>
      </w:pPr>
    </w:p>
    <w:p w:rsidR="009F23D8" w:rsidRPr="00782111" w:rsidRDefault="009F23D8" w:rsidP="009F23D8">
      <w:pPr>
        <w:spacing w:line="336" w:lineRule="auto"/>
        <w:jc w:val="both"/>
        <w:rPr>
          <w:rFonts w:asciiTheme="majorBidi" w:hAnsiTheme="majorBidi" w:cstheme="majorBidi"/>
          <w:b/>
          <w:bCs/>
          <w:sz w:val="34"/>
          <w:szCs w:val="34"/>
        </w:rPr>
      </w:pPr>
      <w:r w:rsidRPr="00782111">
        <w:rPr>
          <w:rFonts w:asciiTheme="majorBidi" w:hAnsiTheme="majorBidi" w:cstheme="majorBidi"/>
          <w:b/>
          <w:bCs/>
          <w:sz w:val="34"/>
          <w:szCs w:val="34"/>
        </w:rPr>
        <w:t>I</w:t>
      </w:r>
      <w:r w:rsidR="00145233" w:rsidRPr="00782111">
        <w:rPr>
          <w:rFonts w:asciiTheme="majorBidi" w:hAnsiTheme="majorBidi" w:cstheme="majorBidi"/>
          <w:b/>
          <w:bCs/>
          <w:sz w:val="34"/>
          <w:szCs w:val="34"/>
        </w:rPr>
        <w:t>I</w:t>
      </w:r>
      <w:r w:rsidR="00480306" w:rsidRPr="00782111">
        <w:rPr>
          <w:rFonts w:asciiTheme="majorBidi" w:hAnsiTheme="majorBidi" w:cstheme="majorBidi"/>
          <w:b/>
          <w:bCs/>
          <w:sz w:val="34"/>
          <w:szCs w:val="34"/>
        </w:rPr>
        <w:t>. What</w:t>
      </w:r>
      <w:r w:rsidRPr="00782111">
        <w:rPr>
          <w:rFonts w:asciiTheme="majorBidi" w:hAnsiTheme="majorBidi" w:cstheme="majorBidi"/>
          <w:b/>
          <w:bCs/>
          <w:sz w:val="34"/>
          <w:szCs w:val="34"/>
        </w:rPr>
        <w:t xml:space="preserve"> is waste?</w:t>
      </w:r>
    </w:p>
    <w:p w:rsidR="009F23D8" w:rsidRPr="00782111" w:rsidRDefault="009F23D8" w:rsidP="00536C94">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Generally, waste is a product that is either damaged beyond repair or no longer suited for its original use. In other world, waste may be worn out, a byproduct, and unwanted materials. In household or small business, the noted definition is straightforward; however, in the processing and manufacturing industry this definition can soon become unusable. </w:t>
      </w:r>
      <w:r w:rsidR="001F1755" w:rsidRPr="00782111">
        <w:rPr>
          <w:rFonts w:asciiTheme="majorBidi" w:hAnsiTheme="majorBidi" w:cstheme="majorBidi"/>
          <w:sz w:val="26"/>
          <w:szCs w:val="26"/>
        </w:rPr>
        <w:t>I</w:t>
      </w:r>
      <w:r w:rsidR="001F1755">
        <w:rPr>
          <w:rFonts w:asciiTheme="majorBidi" w:hAnsiTheme="majorBidi" w:cstheme="majorBidi"/>
          <w:sz w:val="26"/>
          <w:szCs w:val="26"/>
        </w:rPr>
        <w:t xml:space="preserve">n </w:t>
      </w:r>
      <w:r w:rsidR="001F1755" w:rsidRPr="00782111">
        <w:rPr>
          <w:rFonts w:asciiTheme="majorBidi" w:hAnsiTheme="majorBidi" w:cstheme="majorBidi"/>
          <w:sz w:val="26"/>
          <w:szCs w:val="26"/>
        </w:rPr>
        <w:t>many</w:t>
      </w:r>
      <w:r w:rsidRPr="00782111">
        <w:rPr>
          <w:rFonts w:asciiTheme="majorBidi" w:hAnsiTheme="majorBidi" w:cstheme="majorBidi"/>
          <w:sz w:val="26"/>
          <w:szCs w:val="26"/>
        </w:rPr>
        <w:t xml:space="preserve"> cases, a substance that is no longer usable in one plant can be used for a totally different purpose in another plant, with excellent result. Whit regarded to the definition given below, it could be regarded that substance is no longer usable for its intended use, and hence should be regarded as waste. The holder of waste, on the other hand, would argue that the use substance is a product (i.e. not waste) since it is usable in another plant. If the holder of the waste get paid for the product, it is even harder for him to regard the substance as waste.</w:t>
      </w:r>
    </w:p>
    <w:p w:rsidR="009F23D8" w:rsidRPr="00782111" w:rsidRDefault="009F23D8" w:rsidP="001F1755">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Most countries have adopted some form of definition of waste, which varies throughout the world; however, in general they are all based on the term ‘discard’, i.e., something which the holder intends to get rid of or has got rid of. </w:t>
      </w:r>
      <w:r w:rsidR="001F1755">
        <w:rPr>
          <w:rFonts w:asciiTheme="majorBidi" w:hAnsiTheme="majorBidi" w:cstheme="majorBidi"/>
          <w:sz w:val="26"/>
          <w:szCs w:val="26"/>
        </w:rPr>
        <w:t xml:space="preserve">For </w:t>
      </w:r>
      <w:proofErr w:type="spellStart"/>
      <w:r w:rsidR="001F1755">
        <w:rPr>
          <w:rFonts w:asciiTheme="majorBidi" w:hAnsiTheme="majorBidi" w:cstheme="majorBidi"/>
          <w:sz w:val="26"/>
          <w:szCs w:val="26"/>
        </w:rPr>
        <w:t>instance</w:t>
      </w:r>
      <w:proofErr w:type="gramStart"/>
      <w:r w:rsidR="001F1755">
        <w:rPr>
          <w:rFonts w:asciiTheme="majorBidi" w:hAnsiTheme="majorBidi" w:cstheme="majorBidi"/>
          <w:sz w:val="26"/>
          <w:szCs w:val="26"/>
        </w:rPr>
        <w:t>,i</w:t>
      </w:r>
      <w:r w:rsidR="001F1755" w:rsidRPr="00782111">
        <w:rPr>
          <w:rFonts w:asciiTheme="majorBidi" w:hAnsiTheme="majorBidi" w:cstheme="majorBidi"/>
          <w:sz w:val="26"/>
          <w:szCs w:val="26"/>
        </w:rPr>
        <w:t>n</w:t>
      </w:r>
      <w:proofErr w:type="spellEnd"/>
      <w:proofErr w:type="gramEnd"/>
      <w:r w:rsidRPr="00782111">
        <w:rPr>
          <w:rFonts w:asciiTheme="majorBidi" w:hAnsiTheme="majorBidi" w:cstheme="majorBidi"/>
          <w:sz w:val="26"/>
          <w:szCs w:val="26"/>
        </w:rPr>
        <w:t xml:space="preserve"> the Basel convention, waste is defined as ‘substance or subject which are disposed of or intended to be disposed of or are required to be disposed of by the provision of national law’.</w:t>
      </w:r>
    </w:p>
    <w:p w:rsidR="00C855B7" w:rsidRPr="00782111" w:rsidRDefault="00C855B7" w:rsidP="00B61C5A">
      <w:pPr>
        <w:tabs>
          <w:tab w:val="left" w:pos="1071"/>
        </w:tabs>
        <w:spacing w:line="336" w:lineRule="auto"/>
        <w:jc w:val="both"/>
        <w:rPr>
          <w:rFonts w:asciiTheme="majorBidi" w:hAnsiTheme="majorBidi" w:cstheme="majorBidi"/>
          <w:b/>
          <w:bCs/>
          <w:sz w:val="28"/>
          <w:szCs w:val="28"/>
        </w:rPr>
      </w:pPr>
    </w:p>
    <w:p w:rsidR="006A1CC1" w:rsidRPr="00782111" w:rsidRDefault="00D3279F" w:rsidP="009C4A37">
      <w:pPr>
        <w:spacing w:line="336" w:lineRule="auto"/>
        <w:jc w:val="both"/>
        <w:rPr>
          <w:rFonts w:asciiTheme="majorBidi" w:hAnsiTheme="majorBidi" w:cstheme="majorBidi"/>
          <w:b/>
          <w:bCs/>
          <w:sz w:val="34"/>
          <w:szCs w:val="34"/>
        </w:rPr>
      </w:pPr>
      <w:r w:rsidRPr="00782111">
        <w:rPr>
          <w:rFonts w:asciiTheme="majorBidi" w:hAnsiTheme="majorBidi" w:cstheme="majorBidi"/>
          <w:b/>
          <w:bCs/>
          <w:sz w:val="34"/>
          <w:szCs w:val="34"/>
        </w:rPr>
        <w:lastRenderedPageBreak/>
        <w:t xml:space="preserve">III. </w:t>
      </w:r>
      <w:r w:rsidR="002E7700" w:rsidRPr="00782111">
        <w:rPr>
          <w:rFonts w:asciiTheme="majorBidi" w:hAnsiTheme="majorBidi" w:cstheme="majorBidi"/>
          <w:b/>
          <w:bCs/>
          <w:sz w:val="34"/>
          <w:szCs w:val="34"/>
        </w:rPr>
        <w:t>Classification of Waste</w:t>
      </w:r>
    </w:p>
    <w:p w:rsidR="006905A6" w:rsidRPr="003506DD" w:rsidRDefault="00AE3E32" w:rsidP="003506DD">
      <w:pPr>
        <w:spacing w:line="336" w:lineRule="auto"/>
        <w:jc w:val="both"/>
        <w:rPr>
          <w:rFonts w:asciiTheme="majorBidi" w:hAnsiTheme="majorBidi" w:cstheme="majorBidi"/>
          <w:sz w:val="26"/>
          <w:szCs w:val="26"/>
        </w:rPr>
      </w:pPr>
      <w:r w:rsidRPr="003506DD">
        <w:rPr>
          <w:rFonts w:asciiTheme="majorBidi" w:hAnsiTheme="majorBidi" w:cstheme="majorBidi"/>
          <w:sz w:val="26"/>
          <w:szCs w:val="26"/>
        </w:rPr>
        <w:t xml:space="preserve">Every day, large quantities of waste are produced throughout the world. In order to treat this waste, it must be classified so that it can be directed toward the appropriate treatment facility. In this </w:t>
      </w:r>
      <w:r w:rsidR="00145233" w:rsidRPr="003506DD">
        <w:rPr>
          <w:rFonts w:asciiTheme="majorBidi" w:hAnsiTheme="majorBidi" w:cstheme="majorBidi"/>
          <w:sz w:val="26"/>
          <w:szCs w:val="26"/>
        </w:rPr>
        <w:t>sense, modern</w:t>
      </w:r>
      <w:r w:rsidRPr="003506DD">
        <w:rPr>
          <w:rFonts w:asciiTheme="majorBidi" w:hAnsiTheme="majorBidi" w:cstheme="majorBidi"/>
          <w:sz w:val="26"/>
          <w:szCs w:val="26"/>
        </w:rPr>
        <w:t xml:space="preserve"> world implemented a classification based not only on the type of waste, but also its origin, composition</w:t>
      </w:r>
      <w:r w:rsidR="004B45B9" w:rsidRPr="003506DD">
        <w:rPr>
          <w:rFonts w:asciiTheme="majorBidi" w:hAnsiTheme="majorBidi" w:cstheme="majorBidi"/>
          <w:sz w:val="26"/>
          <w:szCs w:val="26"/>
        </w:rPr>
        <w:t>, how</w:t>
      </w:r>
      <w:r w:rsidRPr="003506DD">
        <w:rPr>
          <w:rFonts w:asciiTheme="majorBidi" w:hAnsiTheme="majorBidi" w:cstheme="majorBidi"/>
          <w:sz w:val="26"/>
          <w:szCs w:val="26"/>
        </w:rPr>
        <w:t xml:space="preserve"> it was collected and whi</w:t>
      </w:r>
      <w:r w:rsidR="001F1755" w:rsidRPr="003506DD">
        <w:rPr>
          <w:rFonts w:asciiTheme="majorBidi" w:hAnsiTheme="majorBidi" w:cstheme="majorBidi"/>
          <w:sz w:val="26"/>
          <w:szCs w:val="26"/>
        </w:rPr>
        <w:t>ch authority is in charge of it</w:t>
      </w:r>
      <w:r w:rsidR="00610B95" w:rsidRPr="003506DD">
        <w:rPr>
          <w:rFonts w:asciiTheme="majorBidi" w:hAnsiTheme="majorBidi" w:cstheme="majorBidi"/>
          <w:sz w:val="26"/>
          <w:szCs w:val="26"/>
        </w:rPr>
        <w:t>.</w:t>
      </w:r>
      <w:r w:rsidR="009C6898" w:rsidRPr="003506DD">
        <w:rPr>
          <w:rFonts w:asciiTheme="majorBidi" w:hAnsiTheme="majorBidi" w:cstheme="majorBidi"/>
          <w:sz w:val="26"/>
          <w:szCs w:val="26"/>
        </w:rPr>
        <w:t xml:space="preserve"> The most common parameters used to classify waste are:</w:t>
      </w:r>
      <w:r w:rsidR="001570BB">
        <w:rPr>
          <w:rFonts w:asciiTheme="majorBidi" w:hAnsiTheme="majorBidi" w:cstheme="majorBidi"/>
          <w:sz w:val="26"/>
          <w:szCs w:val="26"/>
        </w:rPr>
        <w:t xml:space="preserve"> </w:t>
      </w:r>
      <w:r w:rsidR="006905A6" w:rsidRPr="003506DD">
        <w:rPr>
          <w:rFonts w:asciiTheme="majorBidi" w:hAnsiTheme="majorBidi" w:cstheme="majorBidi"/>
          <w:sz w:val="26"/>
          <w:szCs w:val="26"/>
        </w:rPr>
        <w:t>hazardous properties, generator, chemical and physical properties, organic and inorganic, and composition.</w:t>
      </w:r>
    </w:p>
    <w:p w:rsidR="00312C79" w:rsidRPr="00782111" w:rsidRDefault="00312C79" w:rsidP="009C4A37">
      <w:pPr>
        <w:spacing w:line="336" w:lineRule="auto"/>
        <w:jc w:val="both"/>
        <w:rPr>
          <w:rFonts w:asciiTheme="majorBidi" w:hAnsiTheme="majorBidi" w:cstheme="majorBidi"/>
          <w:b/>
          <w:bCs/>
          <w:sz w:val="26"/>
          <w:szCs w:val="26"/>
        </w:rPr>
      </w:pPr>
    </w:p>
    <w:p w:rsidR="004B45B9" w:rsidRPr="00782111" w:rsidRDefault="008E4E2C" w:rsidP="009C4A37">
      <w:pPr>
        <w:spacing w:line="336" w:lineRule="auto"/>
        <w:jc w:val="both"/>
        <w:rPr>
          <w:rFonts w:asciiTheme="majorBidi" w:hAnsiTheme="majorBidi" w:cstheme="majorBidi"/>
          <w:b/>
          <w:bCs/>
          <w:sz w:val="30"/>
          <w:szCs w:val="30"/>
        </w:rPr>
      </w:pPr>
      <w:r w:rsidRPr="00782111">
        <w:rPr>
          <w:rFonts w:asciiTheme="majorBidi" w:hAnsiTheme="majorBidi" w:cstheme="majorBidi"/>
          <w:b/>
          <w:bCs/>
          <w:sz w:val="30"/>
          <w:szCs w:val="30"/>
        </w:rPr>
        <w:t xml:space="preserve">III. I. </w:t>
      </w:r>
      <w:proofErr w:type="spellStart"/>
      <w:r w:rsidRPr="00782111">
        <w:rPr>
          <w:rFonts w:asciiTheme="majorBidi" w:hAnsiTheme="majorBidi" w:cstheme="majorBidi"/>
          <w:b/>
          <w:bCs/>
          <w:sz w:val="30"/>
          <w:szCs w:val="30"/>
        </w:rPr>
        <w:t>Hazardous</w:t>
      </w:r>
      <w:r w:rsidR="00077400" w:rsidRPr="00782111">
        <w:rPr>
          <w:rFonts w:asciiTheme="majorBidi" w:hAnsiTheme="majorBidi" w:cstheme="majorBidi"/>
          <w:b/>
          <w:bCs/>
          <w:sz w:val="30"/>
          <w:szCs w:val="30"/>
        </w:rPr>
        <w:t>Properties</w:t>
      </w:r>
      <w:proofErr w:type="spellEnd"/>
    </w:p>
    <w:p w:rsidR="004C2B0F" w:rsidRDefault="007738B5" w:rsidP="004C2B0F">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Hazardous waste is </w:t>
      </w:r>
      <w:r w:rsidR="00910EE2" w:rsidRPr="00782111">
        <w:rPr>
          <w:rFonts w:asciiTheme="majorBidi" w:hAnsiTheme="majorBidi" w:cstheme="majorBidi"/>
          <w:sz w:val="26"/>
          <w:szCs w:val="26"/>
        </w:rPr>
        <w:t xml:space="preserve">solid, </w:t>
      </w:r>
      <w:hyperlink r:id="rId8" w:history="1">
        <w:r w:rsidR="00910EE2" w:rsidRPr="00782111">
          <w:rPr>
            <w:rFonts w:asciiTheme="majorBidi" w:hAnsiTheme="majorBidi" w:cstheme="majorBidi"/>
            <w:sz w:val="26"/>
            <w:szCs w:val="26"/>
          </w:rPr>
          <w:t>liquid</w:t>
        </w:r>
      </w:hyperlink>
      <w:r w:rsidR="00910EE2" w:rsidRPr="00782111">
        <w:rPr>
          <w:rFonts w:asciiTheme="majorBidi" w:hAnsiTheme="majorBidi" w:cstheme="majorBidi"/>
          <w:sz w:val="26"/>
          <w:szCs w:val="26"/>
        </w:rPr>
        <w:t>, or gaseous material that possesses at least one of the</w:t>
      </w:r>
      <w:r w:rsidR="001B1453" w:rsidRPr="00782111">
        <w:rPr>
          <w:rFonts w:asciiTheme="majorBidi" w:hAnsiTheme="majorBidi" w:cstheme="majorBidi"/>
          <w:sz w:val="26"/>
          <w:szCs w:val="26"/>
        </w:rPr>
        <w:t xml:space="preserve">se </w:t>
      </w:r>
      <w:hyperlink r:id="rId9" w:history="1">
        <w:r w:rsidR="00910EE2" w:rsidRPr="00782111">
          <w:rPr>
            <w:rFonts w:asciiTheme="majorBidi" w:hAnsiTheme="majorBidi" w:cstheme="majorBidi"/>
            <w:sz w:val="26"/>
            <w:szCs w:val="26"/>
          </w:rPr>
          <w:t>characteristics</w:t>
        </w:r>
      </w:hyperlink>
      <w:r w:rsidR="00910EE2" w:rsidRPr="00782111">
        <w:rPr>
          <w:rFonts w:asciiTheme="majorBidi" w:hAnsiTheme="majorBidi" w:cstheme="majorBidi"/>
          <w:sz w:val="26"/>
          <w:szCs w:val="26"/>
        </w:rPr>
        <w:t xml:space="preserve">: corrosiveness, ignitability, </w:t>
      </w:r>
      <w:hyperlink r:id="rId10" w:history="1">
        <w:r w:rsidR="00910EE2" w:rsidRPr="00782111">
          <w:rPr>
            <w:rFonts w:asciiTheme="majorBidi" w:hAnsiTheme="majorBidi" w:cstheme="majorBidi"/>
            <w:sz w:val="26"/>
            <w:szCs w:val="26"/>
          </w:rPr>
          <w:t>reactivity</w:t>
        </w:r>
      </w:hyperlink>
      <w:r w:rsidR="00910EE2" w:rsidRPr="00782111">
        <w:rPr>
          <w:rFonts w:asciiTheme="majorBidi" w:hAnsiTheme="majorBidi" w:cstheme="majorBidi"/>
          <w:sz w:val="26"/>
          <w:szCs w:val="26"/>
        </w:rPr>
        <w:t xml:space="preserve">, </w:t>
      </w:r>
      <w:hyperlink r:id="rId11" w:history="1">
        <w:r w:rsidR="00910EE2" w:rsidRPr="00782111">
          <w:rPr>
            <w:rFonts w:asciiTheme="majorBidi" w:hAnsiTheme="majorBidi" w:cstheme="majorBidi"/>
            <w:sz w:val="26"/>
            <w:szCs w:val="26"/>
          </w:rPr>
          <w:t>toxicity</w:t>
        </w:r>
      </w:hyperlink>
      <w:r w:rsidR="001B1453" w:rsidRPr="00782111">
        <w:rPr>
          <w:rFonts w:asciiTheme="majorBidi" w:hAnsiTheme="majorBidi" w:cstheme="majorBidi"/>
          <w:sz w:val="26"/>
          <w:szCs w:val="26"/>
        </w:rPr>
        <w:t xml:space="preserve">, and infectious </w:t>
      </w:r>
      <w:r w:rsidR="00910EE2" w:rsidRPr="00782111">
        <w:rPr>
          <w:rFonts w:asciiTheme="majorBidi" w:hAnsiTheme="majorBidi" w:cstheme="majorBidi"/>
          <w:sz w:val="26"/>
          <w:szCs w:val="26"/>
        </w:rPr>
        <w:t xml:space="preserve">with  </w:t>
      </w:r>
      <w:r w:rsidRPr="00782111">
        <w:rPr>
          <w:rFonts w:asciiTheme="majorBidi" w:hAnsiTheme="majorBidi" w:cstheme="majorBidi"/>
          <w:sz w:val="26"/>
          <w:szCs w:val="26"/>
        </w:rPr>
        <w:t xml:space="preserve">substantial or potential threats to </w:t>
      </w:r>
      <w:hyperlink r:id="rId12" w:tooltip="Public health" w:history="1">
        <w:r w:rsidRPr="00782111">
          <w:rPr>
            <w:rFonts w:asciiTheme="majorBidi" w:hAnsiTheme="majorBidi" w:cstheme="majorBidi"/>
            <w:sz w:val="26"/>
            <w:szCs w:val="26"/>
          </w:rPr>
          <w:t>public health</w:t>
        </w:r>
      </w:hyperlink>
      <w:r w:rsidRPr="00782111">
        <w:rPr>
          <w:rFonts w:asciiTheme="majorBidi" w:hAnsiTheme="majorBidi" w:cstheme="majorBidi"/>
          <w:sz w:val="26"/>
          <w:szCs w:val="26"/>
        </w:rPr>
        <w:t xml:space="preserve"> or the </w:t>
      </w:r>
      <w:hyperlink r:id="rId13" w:tooltip="Natural environment" w:history="1">
        <w:r w:rsidRPr="00782111">
          <w:rPr>
            <w:rFonts w:asciiTheme="majorBidi" w:hAnsiTheme="majorBidi" w:cstheme="majorBidi"/>
            <w:sz w:val="26"/>
            <w:szCs w:val="26"/>
          </w:rPr>
          <w:t>environment</w:t>
        </w:r>
      </w:hyperlink>
      <w:r w:rsidRPr="00782111">
        <w:rPr>
          <w:rFonts w:asciiTheme="majorBidi" w:hAnsiTheme="majorBidi" w:cstheme="majorBidi"/>
          <w:sz w:val="26"/>
          <w:szCs w:val="26"/>
        </w:rPr>
        <w:t xml:space="preserve">. </w:t>
      </w:r>
      <w:r w:rsidR="007C15B4" w:rsidRPr="00782111">
        <w:rPr>
          <w:rFonts w:asciiTheme="majorBidi" w:hAnsiTheme="majorBidi" w:cstheme="majorBidi"/>
          <w:sz w:val="26"/>
          <w:szCs w:val="26"/>
        </w:rPr>
        <w:t xml:space="preserve">In other world, </w:t>
      </w:r>
      <w:r w:rsidRPr="00782111">
        <w:rPr>
          <w:rFonts w:asciiTheme="majorBidi" w:hAnsiTheme="majorBidi" w:cstheme="majorBidi"/>
          <w:sz w:val="26"/>
          <w:szCs w:val="26"/>
        </w:rPr>
        <w:t>hazardous waste is a special type of waste because it cannot be disposed of by common means like other by-products of our everyday lives.</w:t>
      </w:r>
    </w:p>
    <w:p w:rsidR="00AE3E32" w:rsidRPr="00782111" w:rsidRDefault="00B61C5A" w:rsidP="004C2B0F">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It</w:t>
      </w:r>
      <w:r w:rsidR="00C87FD5" w:rsidRPr="00782111">
        <w:rPr>
          <w:rFonts w:asciiTheme="majorBidi" w:hAnsiTheme="majorBidi" w:cstheme="majorBidi"/>
          <w:sz w:val="26"/>
          <w:szCs w:val="26"/>
        </w:rPr>
        <w:t xml:space="preserve"> must be mentioned, hazardous waste is not essentially more harmful as w</w:t>
      </w:r>
      <w:r w:rsidR="00B91AD5" w:rsidRPr="00782111">
        <w:rPr>
          <w:rFonts w:asciiTheme="majorBidi" w:hAnsiTheme="majorBidi" w:cstheme="majorBidi"/>
          <w:sz w:val="26"/>
          <w:szCs w:val="26"/>
        </w:rPr>
        <w:t xml:space="preserve">aste than when it was a product, but </w:t>
      </w:r>
      <w:r w:rsidR="00C87FD5" w:rsidRPr="00782111">
        <w:rPr>
          <w:rFonts w:asciiTheme="majorBidi" w:hAnsiTheme="majorBidi" w:cstheme="majorBidi"/>
          <w:sz w:val="26"/>
          <w:szCs w:val="26"/>
        </w:rPr>
        <w:t>if hazardous waste is not taken care of properly, It may pose</w:t>
      </w:r>
      <w:r w:rsidR="00E217B1" w:rsidRPr="00782111">
        <w:rPr>
          <w:rFonts w:asciiTheme="majorBidi" w:hAnsiTheme="majorBidi" w:cstheme="majorBidi"/>
          <w:sz w:val="26"/>
          <w:szCs w:val="26"/>
        </w:rPr>
        <w:t xml:space="preserve"> a threat to human health and environment. For this reason, national and international communities have strict regulations on the storage, collection an</w:t>
      </w:r>
      <w:r w:rsidR="004C2B0F">
        <w:rPr>
          <w:rFonts w:asciiTheme="majorBidi" w:hAnsiTheme="majorBidi" w:cstheme="majorBidi"/>
          <w:sz w:val="26"/>
          <w:szCs w:val="26"/>
        </w:rPr>
        <w:t>d treatment of hazardous waste. For instance, t</w:t>
      </w:r>
      <w:r w:rsidR="006C03F6" w:rsidRPr="00782111">
        <w:rPr>
          <w:rFonts w:asciiTheme="majorBidi" w:hAnsiTheme="majorBidi" w:cstheme="majorBidi"/>
          <w:sz w:val="26"/>
          <w:szCs w:val="26"/>
        </w:rPr>
        <w:t xml:space="preserve">he </w:t>
      </w:r>
      <w:r w:rsidR="00AC0566" w:rsidRPr="00782111">
        <w:rPr>
          <w:rFonts w:asciiTheme="majorBidi" w:hAnsiTheme="majorBidi" w:cstheme="majorBidi"/>
          <w:sz w:val="26"/>
          <w:szCs w:val="26"/>
        </w:rPr>
        <w:t>Basel</w:t>
      </w:r>
      <w:r w:rsidR="006C03F6" w:rsidRPr="00782111">
        <w:rPr>
          <w:rFonts w:asciiTheme="majorBidi" w:hAnsiTheme="majorBidi" w:cstheme="majorBidi"/>
          <w:sz w:val="26"/>
          <w:szCs w:val="26"/>
        </w:rPr>
        <w:t xml:space="preserve"> convention is an international diplomatic convention that has been ratified by most countries in the world and has thus become a </w:t>
      </w:r>
      <w:r w:rsidR="006C03F6" w:rsidRPr="00782111">
        <w:rPr>
          <w:rFonts w:asciiTheme="majorBidi" w:hAnsiTheme="majorBidi" w:cstheme="majorBidi"/>
          <w:i/>
          <w:iCs/>
          <w:sz w:val="26"/>
          <w:szCs w:val="26"/>
        </w:rPr>
        <w:t xml:space="preserve">de </w:t>
      </w:r>
      <w:proofErr w:type="spellStart"/>
      <w:r w:rsidR="006C03F6" w:rsidRPr="00782111">
        <w:rPr>
          <w:rFonts w:asciiTheme="majorBidi" w:hAnsiTheme="majorBidi" w:cstheme="majorBidi"/>
          <w:i/>
          <w:iCs/>
          <w:sz w:val="26"/>
          <w:szCs w:val="26"/>
        </w:rPr>
        <w:t>juro</w:t>
      </w:r>
      <w:proofErr w:type="spellEnd"/>
      <w:r w:rsidR="006C03F6" w:rsidRPr="00782111">
        <w:rPr>
          <w:rFonts w:asciiTheme="majorBidi" w:hAnsiTheme="majorBidi" w:cstheme="majorBidi"/>
          <w:sz w:val="26"/>
          <w:szCs w:val="26"/>
        </w:rPr>
        <w:t xml:space="preserve"> standard. The convention governs international transport and disposal of hazardous waste and includes a list of </w:t>
      </w:r>
      <w:r w:rsidR="00AC0566" w:rsidRPr="00782111">
        <w:rPr>
          <w:rFonts w:asciiTheme="majorBidi" w:hAnsiTheme="majorBidi" w:cstheme="majorBidi"/>
          <w:sz w:val="26"/>
          <w:szCs w:val="26"/>
        </w:rPr>
        <w:t>45 streams (“y- numbers”) and hazardous constituents that should be controlled.</w:t>
      </w:r>
    </w:p>
    <w:p w:rsidR="002553C8" w:rsidRDefault="002553C8" w:rsidP="009C4A37">
      <w:pPr>
        <w:spacing w:line="336" w:lineRule="auto"/>
        <w:jc w:val="both"/>
        <w:rPr>
          <w:rFonts w:asciiTheme="majorBidi" w:hAnsiTheme="majorBidi" w:cstheme="majorBidi"/>
          <w:b/>
          <w:bCs/>
          <w:sz w:val="26"/>
          <w:szCs w:val="26"/>
        </w:rPr>
      </w:pPr>
    </w:p>
    <w:p w:rsidR="00426663" w:rsidRPr="00782111" w:rsidRDefault="00426663" w:rsidP="009C4A37">
      <w:pPr>
        <w:spacing w:line="336" w:lineRule="auto"/>
        <w:jc w:val="both"/>
        <w:rPr>
          <w:rFonts w:asciiTheme="majorBidi" w:hAnsiTheme="majorBidi" w:cstheme="majorBidi"/>
          <w:b/>
          <w:bCs/>
          <w:sz w:val="26"/>
          <w:szCs w:val="26"/>
        </w:rPr>
      </w:pPr>
    </w:p>
    <w:p w:rsidR="009E1E6B" w:rsidRPr="00782111" w:rsidRDefault="00BC142B" w:rsidP="00BC142B">
      <w:pPr>
        <w:spacing w:line="336" w:lineRule="auto"/>
        <w:jc w:val="both"/>
        <w:rPr>
          <w:rFonts w:asciiTheme="majorBidi" w:hAnsiTheme="majorBidi" w:cstheme="majorBidi"/>
          <w:b/>
          <w:bCs/>
          <w:sz w:val="34"/>
          <w:szCs w:val="34"/>
        </w:rPr>
      </w:pPr>
      <w:r w:rsidRPr="00782111">
        <w:rPr>
          <w:rFonts w:asciiTheme="majorBidi" w:hAnsiTheme="majorBidi" w:cstheme="majorBidi"/>
          <w:b/>
          <w:bCs/>
          <w:sz w:val="34"/>
          <w:szCs w:val="34"/>
        </w:rPr>
        <w:lastRenderedPageBreak/>
        <w:t xml:space="preserve">IV. </w:t>
      </w:r>
      <w:r w:rsidR="009E1E6B" w:rsidRPr="00782111">
        <w:rPr>
          <w:rFonts w:asciiTheme="majorBidi" w:hAnsiTheme="majorBidi" w:cstheme="majorBidi"/>
          <w:b/>
          <w:bCs/>
          <w:sz w:val="34"/>
          <w:szCs w:val="34"/>
        </w:rPr>
        <w:t>Waste Management Hierarchy</w:t>
      </w:r>
    </w:p>
    <w:p w:rsidR="00F452CB" w:rsidRPr="00782111" w:rsidRDefault="00D35D88" w:rsidP="00EF6F4B">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The waste hierarchy is presented as an inverted pyramid because the essential thrust of policy is to take action first and foremost on the preventing the generation of waste. </w:t>
      </w:r>
      <w:r w:rsidR="00FF6B80" w:rsidRPr="00782111">
        <w:rPr>
          <w:rFonts w:asciiTheme="majorBidi" w:hAnsiTheme="majorBidi" w:cstheme="majorBidi"/>
          <w:sz w:val="26"/>
          <w:szCs w:val="26"/>
        </w:rPr>
        <w:t>During any incident, an important goal of waste management should be to reduce the amount of disposable waste and preserve valuable, limited landfill space. This goal can be met by reusing and recycling as much material and waste as possible. Many incidents, including those involving chemical, biological or radiological agents, may present opportunities for waste minimization, reuse and recycling to decrease the amount of waste requiring disposal.</w:t>
      </w:r>
      <w:r w:rsidR="00EF6F4B">
        <w:rPr>
          <w:rFonts w:asciiTheme="majorBidi" w:hAnsiTheme="majorBidi" w:cstheme="majorBidi"/>
          <w:sz w:val="26"/>
          <w:szCs w:val="26"/>
        </w:rPr>
        <w:t xml:space="preserve"> The waste management stage divided in to various levels: reduce, reuse, recycle, </w:t>
      </w:r>
      <w:r w:rsidR="00BD277C">
        <w:rPr>
          <w:rFonts w:asciiTheme="majorBidi" w:hAnsiTheme="majorBidi" w:cstheme="majorBidi"/>
          <w:sz w:val="26"/>
          <w:szCs w:val="26"/>
        </w:rPr>
        <w:t xml:space="preserve">and </w:t>
      </w:r>
      <w:r w:rsidR="00EF6F4B">
        <w:rPr>
          <w:rFonts w:asciiTheme="majorBidi" w:hAnsiTheme="majorBidi" w:cstheme="majorBidi"/>
          <w:sz w:val="26"/>
          <w:szCs w:val="26"/>
        </w:rPr>
        <w:t>treatment and disposal</w:t>
      </w:r>
      <w:r w:rsidR="00BD277C">
        <w:rPr>
          <w:rFonts w:asciiTheme="majorBidi" w:hAnsiTheme="majorBidi" w:cstheme="majorBidi"/>
          <w:sz w:val="26"/>
          <w:szCs w:val="26"/>
        </w:rPr>
        <w:t>.</w:t>
      </w:r>
    </w:p>
    <w:p w:rsidR="00D35D88" w:rsidRDefault="00D35D88" w:rsidP="00BD277C">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The three R’s (Reduce, Reuse, and Rec</w:t>
      </w:r>
      <w:r w:rsidR="00BD277C">
        <w:rPr>
          <w:rFonts w:asciiTheme="majorBidi" w:hAnsiTheme="majorBidi" w:cstheme="majorBidi"/>
          <w:sz w:val="26"/>
          <w:szCs w:val="26"/>
        </w:rPr>
        <w:t>ycle</w:t>
      </w:r>
      <w:r w:rsidRPr="00782111">
        <w:rPr>
          <w:rFonts w:asciiTheme="majorBidi" w:hAnsiTheme="majorBidi" w:cstheme="majorBidi"/>
          <w:sz w:val="26"/>
          <w:szCs w:val="26"/>
        </w:rPr>
        <w:t>) of waste management cover the upper three stages of the pyramid and should be the goals for handling of waste</w:t>
      </w:r>
      <w:r w:rsidR="00B76E16" w:rsidRPr="00782111">
        <w:rPr>
          <w:rFonts w:asciiTheme="majorBidi" w:hAnsiTheme="majorBidi" w:cstheme="majorBidi"/>
          <w:sz w:val="26"/>
          <w:szCs w:val="26"/>
        </w:rPr>
        <w:t>.</w:t>
      </w:r>
    </w:p>
    <w:p w:rsidR="005D01C8" w:rsidRPr="00782111" w:rsidRDefault="005D01C8" w:rsidP="005D01C8">
      <w:pPr>
        <w:spacing w:before="100" w:beforeAutospacing="1" w:after="100" w:afterAutospacing="1" w:line="240" w:lineRule="auto"/>
        <w:outlineLvl w:val="1"/>
        <w:rPr>
          <w:rFonts w:asciiTheme="majorBidi" w:hAnsiTheme="majorBidi" w:cstheme="majorBidi"/>
          <w:b/>
          <w:bCs/>
          <w:sz w:val="32"/>
          <w:szCs w:val="32"/>
        </w:rPr>
      </w:pPr>
    </w:p>
    <w:p w:rsidR="00B76E16" w:rsidRPr="00782111" w:rsidRDefault="00B76E16" w:rsidP="00B76E16">
      <w:pPr>
        <w:spacing w:before="100" w:beforeAutospacing="1" w:after="100" w:afterAutospacing="1" w:line="240" w:lineRule="auto"/>
        <w:outlineLvl w:val="1"/>
        <w:rPr>
          <w:rFonts w:ascii="Times New Roman" w:eastAsia="Times New Roman" w:hAnsi="Times New Roman" w:cs="Times New Roman"/>
          <w:b/>
          <w:bCs/>
          <w:sz w:val="36"/>
          <w:szCs w:val="36"/>
        </w:rPr>
      </w:pPr>
      <w:r w:rsidRPr="00782111">
        <w:rPr>
          <w:rFonts w:asciiTheme="majorBidi" w:hAnsiTheme="majorBidi" w:cstheme="majorBidi"/>
          <w:b/>
          <w:bCs/>
          <w:sz w:val="32"/>
          <w:szCs w:val="32"/>
        </w:rPr>
        <w:t xml:space="preserve">IV.I. </w:t>
      </w:r>
      <w:r w:rsidRPr="00782111">
        <w:rPr>
          <w:rFonts w:ascii="Times New Roman" w:eastAsia="Times New Roman" w:hAnsi="Times New Roman" w:cs="Times New Roman"/>
          <w:b/>
          <w:bCs/>
          <w:sz w:val="36"/>
          <w:szCs w:val="36"/>
        </w:rPr>
        <w:t>Reduce</w:t>
      </w:r>
    </w:p>
    <w:p w:rsidR="0058352A" w:rsidRDefault="00EA4D16" w:rsidP="009823C0">
      <w:pPr>
        <w:spacing w:before="100" w:beforeAutospacing="1" w:after="100" w:afterAutospacing="1"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Source reduction, also known as waste prevention, means reducing waste at the source, and is the most environmentally preferred strategy. It can take many different forms, including reusing or donating items, buying in bulk, reducing packaging, redesigning products, and reducing toxicity. </w:t>
      </w:r>
    </w:p>
    <w:p w:rsidR="005E62E5" w:rsidRPr="00782111" w:rsidRDefault="005E62E5" w:rsidP="002E7B2A">
      <w:pPr>
        <w:spacing w:before="100" w:beforeAutospacing="1" w:after="100" w:afterAutospacing="1" w:line="336" w:lineRule="auto"/>
        <w:jc w:val="both"/>
        <w:rPr>
          <w:rFonts w:asciiTheme="majorBidi" w:hAnsiTheme="majorBidi" w:cstheme="majorBidi"/>
          <w:sz w:val="26"/>
          <w:szCs w:val="26"/>
        </w:rPr>
      </w:pPr>
    </w:p>
    <w:p w:rsidR="00B76E16" w:rsidRPr="00782111" w:rsidRDefault="00B76E16" w:rsidP="00B76E16">
      <w:pPr>
        <w:spacing w:before="100" w:beforeAutospacing="1" w:after="100" w:afterAutospacing="1" w:line="240" w:lineRule="auto"/>
        <w:outlineLvl w:val="1"/>
        <w:rPr>
          <w:rFonts w:ascii="Times New Roman" w:eastAsia="Times New Roman" w:hAnsi="Times New Roman" w:cs="Times New Roman"/>
          <w:b/>
          <w:bCs/>
          <w:sz w:val="38"/>
          <w:szCs w:val="38"/>
        </w:rPr>
      </w:pPr>
      <w:r w:rsidRPr="00782111">
        <w:rPr>
          <w:rFonts w:asciiTheme="majorBidi" w:hAnsiTheme="majorBidi" w:cstheme="majorBidi"/>
          <w:b/>
          <w:bCs/>
          <w:sz w:val="34"/>
          <w:szCs w:val="34"/>
        </w:rPr>
        <w:t xml:space="preserve">IV.II. </w:t>
      </w:r>
      <w:r w:rsidRPr="00782111">
        <w:rPr>
          <w:rFonts w:ascii="Times New Roman" w:eastAsia="Times New Roman" w:hAnsi="Times New Roman" w:cs="Times New Roman"/>
          <w:b/>
          <w:bCs/>
          <w:sz w:val="38"/>
          <w:szCs w:val="38"/>
        </w:rPr>
        <w:t>Reuse</w:t>
      </w:r>
    </w:p>
    <w:p w:rsidR="002E7B2A" w:rsidRDefault="00B76E16" w:rsidP="007D7275">
      <w:pPr>
        <w:spacing w:before="100" w:beforeAutospacing="1" w:after="100" w:afterAutospacing="1" w:line="360" w:lineRule="auto"/>
        <w:jc w:val="both"/>
        <w:rPr>
          <w:rFonts w:asciiTheme="majorBidi" w:hAnsiTheme="majorBidi" w:cstheme="majorBidi"/>
          <w:sz w:val="26"/>
          <w:szCs w:val="26"/>
        </w:rPr>
      </w:pPr>
      <w:r w:rsidRPr="00782111">
        <w:rPr>
          <w:rFonts w:asciiTheme="majorBidi" w:hAnsiTheme="majorBidi" w:cstheme="majorBidi"/>
          <w:sz w:val="26"/>
          <w:szCs w:val="26"/>
        </w:rPr>
        <w:t>Reuse refers to materials that can be used again in their original form. These items typically are not removed from the site. Communities should evaluate their reuse program to ensure it can be scaled up to handle incident-generated materials, if necessary.</w:t>
      </w:r>
    </w:p>
    <w:p w:rsidR="00EA4D16" w:rsidRPr="00782111" w:rsidRDefault="00B76E16" w:rsidP="007D7275">
      <w:pPr>
        <w:spacing w:before="100" w:beforeAutospacing="1" w:after="100" w:afterAutospacing="1" w:line="360" w:lineRule="auto"/>
        <w:jc w:val="both"/>
        <w:rPr>
          <w:rFonts w:asciiTheme="majorBidi" w:hAnsiTheme="majorBidi" w:cstheme="majorBidi"/>
          <w:sz w:val="26"/>
          <w:szCs w:val="26"/>
        </w:rPr>
      </w:pPr>
      <w:r w:rsidRPr="00782111">
        <w:rPr>
          <w:rFonts w:asciiTheme="majorBidi" w:hAnsiTheme="majorBidi" w:cstheme="majorBidi"/>
          <w:sz w:val="26"/>
          <w:szCs w:val="26"/>
        </w:rPr>
        <w:t xml:space="preserve"> </w:t>
      </w:r>
    </w:p>
    <w:p w:rsidR="00B76E16" w:rsidRPr="00782111" w:rsidRDefault="00B76E16" w:rsidP="00B76E16">
      <w:pPr>
        <w:spacing w:before="100" w:beforeAutospacing="1" w:after="100" w:afterAutospacing="1" w:line="240" w:lineRule="auto"/>
        <w:outlineLvl w:val="1"/>
        <w:rPr>
          <w:rFonts w:ascii="Times New Roman" w:eastAsia="Times New Roman" w:hAnsi="Times New Roman" w:cs="Times New Roman"/>
          <w:b/>
          <w:bCs/>
          <w:sz w:val="38"/>
          <w:szCs w:val="38"/>
        </w:rPr>
      </w:pPr>
      <w:r w:rsidRPr="00782111">
        <w:rPr>
          <w:rFonts w:asciiTheme="majorBidi" w:hAnsiTheme="majorBidi" w:cstheme="majorBidi"/>
          <w:b/>
          <w:bCs/>
          <w:sz w:val="34"/>
          <w:szCs w:val="34"/>
        </w:rPr>
        <w:lastRenderedPageBreak/>
        <w:t xml:space="preserve">IV.III. </w:t>
      </w:r>
      <w:r w:rsidRPr="00782111">
        <w:rPr>
          <w:rFonts w:ascii="Times New Roman" w:eastAsia="Times New Roman" w:hAnsi="Times New Roman" w:cs="Times New Roman"/>
          <w:b/>
          <w:bCs/>
          <w:sz w:val="38"/>
          <w:szCs w:val="38"/>
        </w:rPr>
        <w:t>Recycle</w:t>
      </w:r>
    </w:p>
    <w:p w:rsidR="00057B84" w:rsidRPr="00782111" w:rsidRDefault="00B76E16" w:rsidP="007D7275">
      <w:pPr>
        <w:spacing w:before="100" w:beforeAutospacing="1" w:after="100" w:afterAutospacing="1" w:line="360" w:lineRule="auto"/>
        <w:jc w:val="both"/>
        <w:rPr>
          <w:rFonts w:ascii="Times New Roman" w:eastAsia="Times New Roman" w:hAnsi="Times New Roman" w:cs="Times New Roman"/>
          <w:sz w:val="26"/>
          <w:szCs w:val="26"/>
        </w:rPr>
      </w:pPr>
      <w:r w:rsidRPr="00782111">
        <w:rPr>
          <w:rFonts w:asciiTheme="majorBidi" w:hAnsiTheme="majorBidi" w:cstheme="majorBidi"/>
          <w:sz w:val="26"/>
          <w:szCs w:val="26"/>
        </w:rPr>
        <w:t xml:space="preserve">Recycling is the process of collecting and processing materials that would otherwise be disposed of as waste and turning them into new products. Items usually are recycled off-site. However, in some circumstances, waste can be recycled on-site (e.g., asphalt recycling or breaking up and grinding concrete on-site for immediate use in backfill). Communities should evaluate their recycling program for everyday wastes to ensure it can be scaled up to handle incident-related wastes, if necessary. </w:t>
      </w:r>
    </w:p>
    <w:p w:rsidR="009737F1" w:rsidRPr="00782111" w:rsidRDefault="009737F1" w:rsidP="00BD277C">
      <w:pPr>
        <w:pStyle w:val="Heading2"/>
        <w:rPr>
          <w:sz w:val="38"/>
          <w:szCs w:val="38"/>
        </w:rPr>
      </w:pPr>
      <w:r w:rsidRPr="00782111">
        <w:rPr>
          <w:rFonts w:asciiTheme="majorBidi" w:hAnsiTheme="majorBidi" w:cstheme="majorBidi"/>
          <w:sz w:val="34"/>
          <w:szCs w:val="34"/>
        </w:rPr>
        <w:t>IV.</w:t>
      </w:r>
      <w:r w:rsidR="00BD277C">
        <w:rPr>
          <w:rFonts w:asciiTheme="majorBidi" w:hAnsiTheme="majorBidi" w:cstheme="majorBidi"/>
          <w:b w:val="0"/>
          <w:bCs w:val="0"/>
          <w:sz w:val="34"/>
          <w:szCs w:val="34"/>
        </w:rPr>
        <w:t>IV</w:t>
      </w:r>
      <w:r w:rsidR="00CA7E64">
        <w:rPr>
          <w:rFonts w:asciiTheme="majorBidi" w:hAnsiTheme="majorBidi" w:cstheme="majorBidi"/>
          <w:b w:val="0"/>
          <w:bCs w:val="0"/>
          <w:sz w:val="34"/>
          <w:szCs w:val="34"/>
        </w:rPr>
        <w:t xml:space="preserve">. </w:t>
      </w:r>
      <w:r w:rsidRPr="00782111">
        <w:rPr>
          <w:sz w:val="38"/>
          <w:szCs w:val="38"/>
        </w:rPr>
        <w:t>Treatment and Disposal</w:t>
      </w:r>
    </w:p>
    <w:p w:rsidR="00A720A2" w:rsidRDefault="009737F1" w:rsidP="000B0B4E">
      <w:pPr>
        <w:pStyle w:val="NormalWeb"/>
        <w:spacing w:line="336" w:lineRule="auto"/>
        <w:jc w:val="both"/>
        <w:rPr>
          <w:rFonts w:asciiTheme="majorBidi" w:eastAsiaTheme="minorHAnsi" w:hAnsiTheme="majorBidi" w:cstheme="majorBidi"/>
          <w:sz w:val="26"/>
          <w:szCs w:val="26"/>
        </w:rPr>
      </w:pPr>
      <w:r w:rsidRPr="00782111">
        <w:rPr>
          <w:rFonts w:asciiTheme="majorBidi" w:eastAsiaTheme="minorHAnsi" w:hAnsiTheme="majorBidi" w:cstheme="majorBidi"/>
          <w:sz w:val="26"/>
          <w:szCs w:val="26"/>
        </w:rPr>
        <w:t xml:space="preserve">Prior to disposal, treatment can help reduce the volume and toxicity of waste. Treatments can be physical (e.g., shredding), chemical (e.g., incineration), and biological (e.g., anaerobic </w:t>
      </w:r>
      <w:r w:rsidR="005B7D21" w:rsidRPr="00782111">
        <w:rPr>
          <w:rFonts w:asciiTheme="majorBidi" w:eastAsiaTheme="minorHAnsi" w:hAnsiTheme="majorBidi" w:cstheme="majorBidi"/>
          <w:sz w:val="26"/>
          <w:szCs w:val="26"/>
        </w:rPr>
        <w:t>digester</w:t>
      </w:r>
      <w:r w:rsidRPr="00782111">
        <w:rPr>
          <w:rFonts w:asciiTheme="majorBidi" w:eastAsiaTheme="minorHAnsi" w:hAnsiTheme="majorBidi" w:cstheme="majorBidi"/>
          <w:sz w:val="26"/>
          <w:szCs w:val="26"/>
        </w:rPr>
        <w:t xml:space="preserve">). </w:t>
      </w:r>
      <w:hyperlink r:id="rId14" w:history="1">
        <w:r w:rsidRPr="00782111">
          <w:rPr>
            <w:rFonts w:asciiTheme="majorBidi" w:eastAsiaTheme="minorHAnsi" w:hAnsiTheme="majorBidi" w:cstheme="majorBidi"/>
            <w:sz w:val="26"/>
            <w:szCs w:val="26"/>
          </w:rPr>
          <w:t>Landfills</w:t>
        </w:r>
      </w:hyperlink>
      <w:r w:rsidRPr="00782111">
        <w:rPr>
          <w:rFonts w:asciiTheme="majorBidi" w:eastAsiaTheme="minorHAnsi" w:hAnsiTheme="majorBidi" w:cstheme="majorBidi"/>
          <w:sz w:val="26"/>
          <w:szCs w:val="26"/>
        </w:rPr>
        <w:t xml:space="preserve"> are the most common form of waste disposal and are an important component of an integrated waste management system. </w:t>
      </w:r>
    </w:p>
    <w:p w:rsidR="00CA7E64" w:rsidRDefault="00CA7E64" w:rsidP="000B0B4E">
      <w:pPr>
        <w:pStyle w:val="NormalWeb"/>
        <w:spacing w:line="336" w:lineRule="auto"/>
        <w:jc w:val="both"/>
        <w:rPr>
          <w:rFonts w:asciiTheme="majorBidi" w:eastAsiaTheme="minorHAnsi" w:hAnsiTheme="majorBidi" w:cstheme="majorBidi"/>
          <w:sz w:val="26"/>
          <w:szCs w:val="26"/>
        </w:rPr>
      </w:pPr>
    </w:p>
    <w:p w:rsidR="00CA7E64" w:rsidRPr="00CA7E64" w:rsidRDefault="00CA7E64" w:rsidP="00BD277C">
      <w:pPr>
        <w:pStyle w:val="Heading2"/>
      </w:pPr>
      <w:r w:rsidRPr="00CA7E64">
        <w:t xml:space="preserve">IV. </w:t>
      </w:r>
      <w:r w:rsidR="00BD277C">
        <w:t>IV</w:t>
      </w:r>
      <w:r w:rsidRPr="00CA7E64">
        <w:t xml:space="preserve">. </w:t>
      </w:r>
      <w:r>
        <w:t>I</w:t>
      </w:r>
      <w:r w:rsidRPr="00CA7E64">
        <w:t>. Composting</w:t>
      </w:r>
    </w:p>
    <w:p w:rsidR="00CA7E64" w:rsidRPr="00782111" w:rsidRDefault="00CA7E64" w:rsidP="00CA7E64">
      <w:pPr>
        <w:pStyle w:val="NormalWeb"/>
        <w:spacing w:line="336" w:lineRule="auto"/>
        <w:jc w:val="both"/>
        <w:rPr>
          <w:sz w:val="26"/>
          <w:szCs w:val="26"/>
        </w:rPr>
      </w:pPr>
      <w:r w:rsidRPr="00782111">
        <w:rPr>
          <w:rFonts w:asciiTheme="majorBidi" w:eastAsiaTheme="minorHAnsi" w:hAnsiTheme="majorBidi" w:cstheme="majorBidi"/>
          <w:sz w:val="26"/>
          <w:szCs w:val="26"/>
        </w:rPr>
        <w:t xml:space="preserve">Composting is </w:t>
      </w:r>
      <w:hyperlink r:id="rId15" w:tooltip="Organic matter" w:history="1">
        <w:r w:rsidRPr="00782111">
          <w:rPr>
            <w:rFonts w:asciiTheme="majorBidi" w:eastAsiaTheme="minorHAnsi" w:hAnsiTheme="majorBidi" w:cstheme="majorBidi"/>
            <w:sz w:val="26"/>
            <w:szCs w:val="26"/>
          </w:rPr>
          <w:t>organic matter</w:t>
        </w:r>
      </w:hyperlink>
      <w:r w:rsidRPr="00782111">
        <w:rPr>
          <w:rFonts w:asciiTheme="majorBidi" w:eastAsiaTheme="minorHAnsi" w:hAnsiTheme="majorBidi" w:cstheme="majorBidi"/>
          <w:sz w:val="26"/>
          <w:szCs w:val="26"/>
        </w:rPr>
        <w:t xml:space="preserve"> that has been </w:t>
      </w:r>
      <w:hyperlink r:id="rId16" w:tooltip="Biodegradation" w:history="1">
        <w:r w:rsidRPr="00782111">
          <w:rPr>
            <w:rFonts w:asciiTheme="majorBidi" w:eastAsiaTheme="minorHAnsi" w:hAnsiTheme="majorBidi" w:cstheme="majorBidi"/>
            <w:sz w:val="26"/>
            <w:szCs w:val="26"/>
          </w:rPr>
          <w:t>decomposed</w:t>
        </w:r>
      </w:hyperlink>
      <w:r w:rsidRPr="00782111">
        <w:rPr>
          <w:rFonts w:asciiTheme="majorBidi" w:eastAsiaTheme="minorHAnsi" w:hAnsiTheme="majorBidi" w:cstheme="majorBidi"/>
          <w:sz w:val="26"/>
          <w:szCs w:val="26"/>
        </w:rPr>
        <w:t xml:space="preserve"> and </w:t>
      </w:r>
      <w:hyperlink r:id="rId17" w:tooltip="Recycle" w:history="1">
        <w:r w:rsidRPr="00782111">
          <w:rPr>
            <w:rFonts w:asciiTheme="majorBidi" w:eastAsiaTheme="minorHAnsi" w:hAnsiTheme="majorBidi" w:cstheme="majorBidi"/>
            <w:sz w:val="26"/>
            <w:szCs w:val="26"/>
          </w:rPr>
          <w:t>recycled</w:t>
        </w:r>
      </w:hyperlink>
      <w:r w:rsidRPr="00782111">
        <w:rPr>
          <w:rFonts w:asciiTheme="majorBidi" w:eastAsiaTheme="minorHAnsi" w:hAnsiTheme="majorBidi" w:cstheme="majorBidi"/>
          <w:sz w:val="26"/>
          <w:szCs w:val="26"/>
        </w:rPr>
        <w:t xml:space="preserve"> as a </w:t>
      </w:r>
      <w:hyperlink r:id="rId18" w:tooltip="Fertilizer" w:history="1">
        <w:r w:rsidRPr="00782111">
          <w:rPr>
            <w:rFonts w:asciiTheme="majorBidi" w:eastAsiaTheme="minorHAnsi" w:hAnsiTheme="majorBidi" w:cstheme="majorBidi"/>
            <w:sz w:val="26"/>
            <w:szCs w:val="26"/>
          </w:rPr>
          <w:t>fertilizer</w:t>
        </w:r>
      </w:hyperlink>
      <w:r w:rsidRPr="00782111">
        <w:rPr>
          <w:rFonts w:asciiTheme="majorBidi" w:eastAsiaTheme="minorHAnsi" w:hAnsiTheme="majorBidi" w:cstheme="majorBidi"/>
          <w:sz w:val="26"/>
          <w:szCs w:val="26"/>
        </w:rPr>
        <w:t xml:space="preserve"> and </w:t>
      </w:r>
      <w:hyperlink r:id="rId19" w:tooltip="Soil amendment" w:history="1">
        <w:r w:rsidRPr="00782111">
          <w:rPr>
            <w:rFonts w:asciiTheme="majorBidi" w:eastAsiaTheme="minorHAnsi" w:hAnsiTheme="majorBidi" w:cstheme="majorBidi"/>
            <w:sz w:val="26"/>
            <w:szCs w:val="26"/>
          </w:rPr>
          <w:t>soil amendment</w:t>
        </w:r>
      </w:hyperlink>
      <w:r w:rsidRPr="00782111">
        <w:rPr>
          <w:rFonts w:asciiTheme="majorBidi" w:eastAsiaTheme="minorHAnsi" w:hAnsiTheme="majorBidi" w:cstheme="majorBidi"/>
          <w:sz w:val="26"/>
          <w:szCs w:val="26"/>
        </w:rPr>
        <w:t xml:space="preserve">. Compost is a key ingredient in </w:t>
      </w:r>
      <w:hyperlink r:id="rId20" w:tooltip="Organic farming" w:history="1">
        <w:r w:rsidRPr="00782111">
          <w:rPr>
            <w:rFonts w:asciiTheme="majorBidi" w:eastAsiaTheme="minorHAnsi" w:hAnsiTheme="majorBidi" w:cstheme="majorBidi"/>
            <w:sz w:val="26"/>
            <w:szCs w:val="26"/>
          </w:rPr>
          <w:t>organic farming</w:t>
        </w:r>
      </w:hyperlink>
      <w:r w:rsidRPr="00782111">
        <w:rPr>
          <w:rFonts w:asciiTheme="majorBidi" w:eastAsiaTheme="minorHAnsi" w:hAnsiTheme="majorBidi" w:cstheme="majorBidi"/>
          <w:sz w:val="26"/>
          <w:szCs w:val="26"/>
        </w:rPr>
        <w:t xml:space="preserve">. At the simplest level, the process of composting simply requires making a heap of wetted organic matter known as </w:t>
      </w:r>
      <w:hyperlink r:id="rId21" w:tooltip="Green waste" w:history="1">
        <w:r w:rsidRPr="00782111">
          <w:rPr>
            <w:rFonts w:asciiTheme="majorBidi" w:eastAsiaTheme="minorHAnsi" w:hAnsiTheme="majorBidi" w:cstheme="majorBidi"/>
            <w:sz w:val="26"/>
            <w:szCs w:val="26"/>
          </w:rPr>
          <w:t>green waste</w:t>
        </w:r>
      </w:hyperlink>
      <w:r w:rsidRPr="00782111">
        <w:rPr>
          <w:rFonts w:asciiTheme="majorBidi" w:eastAsiaTheme="minorHAnsi" w:hAnsiTheme="majorBidi" w:cstheme="majorBidi"/>
          <w:sz w:val="26"/>
          <w:szCs w:val="26"/>
        </w:rPr>
        <w:t xml:space="preserve"> (leaves, food waste) and waiting for the materials to break down into </w:t>
      </w:r>
      <w:hyperlink r:id="rId22" w:tooltip="Humus" w:history="1">
        <w:r w:rsidRPr="00782111">
          <w:rPr>
            <w:rFonts w:asciiTheme="majorBidi" w:eastAsiaTheme="minorHAnsi" w:hAnsiTheme="majorBidi" w:cstheme="majorBidi"/>
            <w:sz w:val="26"/>
            <w:szCs w:val="26"/>
          </w:rPr>
          <w:t>humus</w:t>
        </w:r>
      </w:hyperlink>
      <w:r w:rsidRPr="00782111">
        <w:rPr>
          <w:rFonts w:asciiTheme="majorBidi" w:eastAsiaTheme="minorHAnsi" w:hAnsiTheme="majorBidi" w:cstheme="majorBidi"/>
          <w:sz w:val="26"/>
          <w:szCs w:val="26"/>
        </w:rPr>
        <w:t xml:space="preserve"> after a period of weeks or months</w:t>
      </w:r>
    </w:p>
    <w:p w:rsidR="00D76A57" w:rsidRPr="00D76A57" w:rsidRDefault="00D76A57" w:rsidP="00A84200">
      <w:pPr>
        <w:pStyle w:val="NormalWeb"/>
        <w:tabs>
          <w:tab w:val="left" w:pos="2536"/>
        </w:tabs>
        <w:spacing w:line="336" w:lineRule="auto"/>
        <w:jc w:val="both"/>
        <w:rPr>
          <w:rFonts w:asciiTheme="majorBidi" w:eastAsiaTheme="minorHAnsi" w:hAnsiTheme="majorBidi" w:cstheme="majorBidi"/>
          <w:sz w:val="26"/>
          <w:szCs w:val="26"/>
        </w:rPr>
      </w:pPr>
    </w:p>
    <w:p w:rsidR="00136E62" w:rsidRPr="00120F42" w:rsidRDefault="00136E62" w:rsidP="00120F42">
      <w:pPr>
        <w:pStyle w:val="Heading2"/>
      </w:pPr>
      <w:r w:rsidRPr="00120F42">
        <w:t xml:space="preserve">IV. IV. </w:t>
      </w:r>
      <w:r w:rsidR="00A84200" w:rsidRPr="00120F42">
        <w:t>I</w:t>
      </w:r>
      <w:r w:rsidR="00BD277C" w:rsidRPr="00120F42">
        <w:t>I</w:t>
      </w:r>
      <w:r w:rsidRPr="00120F42">
        <w:t>. Disposal of hazardous Waste</w:t>
      </w:r>
    </w:p>
    <w:p w:rsidR="00136E62" w:rsidRPr="00782111" w:rsidRDefault="00136E62" w:rsidP="00EE0914">
      <w:pPr>
        <w:pStyle w:val="Heading2"/>
        <w:spacing w:line="336" w:lineRule="auto"/>
        <w:jc w:val="both"/>
        <w:rPr>
          <w:rFonts w:asciiTheme="majorBidi" w:hAnsiTheme="majorBidi" w:cstheme="majorBidi"/>
          <w:sz w:val="32"/>
          <w:szCs w:val="32"/>
        </w:rPr>
      </w:pPr>
      <w:r w:rsidRPr="00782111">
        <w:rPr>
          <w:rFonts w:asciiTheme="majorBidi" w:eastAsiaTheme="minorHAnsi" w:hAnsiTheme="majorBidi" w:cstheme="majorBidi"/>
          <w:b w:val="0"/>
          <w:bCs w:val="0"/>
          <w:sz w:val="26"/>
          <w:szCs w:val="26"/>
        </w:rPr>
        <w:t xml:space="preserve">To reduce or eliminate the hazardous properties of waste, different alternatives can be used. The two main approaches are thermal destruction and chemical treatment, which is </w:t>
      </w:r>
      <w:r w:rsidRPr="00782111">
        <w:rPr>
          <w:rFonts w:asciiTheme="majorBidi" w:eastAsiaTheme="minorHAnsi" w:hAnsiTheme="majorBidi" w:cstheme="majorBidi"/>
          <w:b w:val="0"/>
          <w:bCs w:val="0"/>
          <w:sz w:val="26"/>
          <w:szCs w:val="26"/>
        </w:rPr>
        <w:lastRenderedPageBreak/>
        <w:t>often used on inorganic ha</w:t>
      </w:r>
      <w:r w:rsidR="00EE0914" w:rsidRPr="00782111">
        <w:rPr>
          <w:rFonts w:asciiTheme="majorBidi" w:eastAsiaTheme="minorHAnsi" w:hAnsiTheme="majorBidi" w:cstheme="majorBidi"/>
          <w:b w:val="0"/>
          <w:bCs w:val="0"/>
          <w:sz w:val="26"/>
          <w:szCs w:val="26"/>
        </w:rPr>
        <w:t>zardous waste. There are large number of techniques available, but most common ones thermal destruction; neutralization; and stabilization</w:t>
      </w:r>
      <w:r w:rsidR="00EE0914" w:rsidRPr="00782111">
        <w:rPr>
          <w:rFonts w:asciiTheme="majorBidi" w:hAnsiTheme="majorBidi" w:cstheme="majorBidi"/>
          <w:sz w:val="32"/>
          <w:szCs w:val="32"/>
        </w:rPr>
        <w:t>.</w:t>
      </w:r>
    </w:p>
    <w:p w:rsidR="007F291C" w:rsidRPr="00782111" w:rsidRDefault="007F291C" w:rsidP="00120F42">
      <w:pPr>
        <w:pStyle w:val="Heading2"/>
        <w:rPr>
          <w:rFonts w:asciiTheme="majorBidi" w:hAnsiTheme="majorBidi" w:cstheme="majorBidi"/>
          <w:sz w:val="30"/>
          <w:szCs w:val="30"/>
        </w:rPr>
      </w:pPr>
      <w:r w:rsidRPr="00782111">
        <w:rPr>
          <w:rFonts w:asciiTheme="majorBidi" w:hAnsiTheme="majorBidi" w:cstheme="majorBidi"/>
          <w:sz w:val="30"/>
          <w:szCs w:val="30"/>
        </w:rPr>
        <w:t xml:space="preserve">IV. IV. </w:t>
      </w:r>
      <w:r w:rsidR="00BD277C">
        <w:rPr>
          <w:rFonts w:asciiTheme="majorBidi" w:hAnsiTheme="majorBidi" w:cstheme="majorBidi"/>
          <w:sz w:val="30"/>
          <w:szCs w:val="30"/>
        </w:rPr>
        <w:t>II</w:t>
      </w:r>
      <w:r w:rsidR="00A84200">
        <w:rPr>
          <w:rFonts w:asciiTheme="majorBidi" w:hAnsiTheme="majorBidi" w:cstheme="majorBidi"/>
          <w:sz w:val="30"/>
          <w:szCs w:val="30"/>
        </w:rPr>
        <w:t>.</w:t>
      </w:r>
      <w:r w:rsidR="00BD277C">
        <w:rPr>
          <w:rFonts w:asciiTheme="majorBidi" w:hAnsiTheme="majorBidi" w:cstheme="majorBidi"/>
          <w:sz w:val="30"/>
          <w:szCs w:val="30"/>
        </w:rPr>
        <w:t>I</w:t>
      </w:r>
      <w:r w:rsidRPr="00782111">
        <w:rPr>
          <w:rFonts w:asciiTheme="majorBidi" w:hAnsiTheme="majorBidi" w:cstheme="majorBidi"/>
          <w:sz w:val="30"/>
          <w:szCs w:val="30"/>
        </w:rPr>
        <w:t xml:space="preserve"> Land filling</w:t>
      </w:r>
    </w:p>
    <w:p w:rsidR="00B762CB" w:rsidRDefault="000F663C" w:rsidP="00A84200">
      <w:pPr>
        <w:pStyle w:val="Heading2"/>
        <w:spacing w:line="336" w:lineRule="auto"/>
        <w:jc w:val="both"/>
        <w:rPr>
          <w:rFonts w:asciiTheme="majorBidi" w:eastAsiaTheme="minorHAnsi" w:hAnsiTheme="majorBidi" w:cstheme="majorBidi"/>
          <w:b w:val="0"/>
          <w:bCs w:val="0"/>
          <w:sz w:val="26"/>
          <w:szCs w:val="26"/>
        </w:rPr>
      </w:pPr>
      <w:r w:rsidRPr="00782111">
        <w:rPr>
          <w:rFonts w:asciiTheme="majorBidi" w:eastAsiaTheme="minorHAnsi" w:hAnsiTheme="majorBidi" w:cstheme="majorBidi"/>
          <w:b w:val="0"/>
          <w:bCs w:val="0"/>
          <w:sz w:val="26"/>
          <w:szCs w:val="26"/>
        </w:rPr>
        <w:t xml:space="preserve"> Landfill </w:t>
      </w:r>
      <w:r w:rsidR="007C073A" w:rsidRPr="00782111">
        <w:rPr>
          <w:rFonts w:asciiTheme="majorBidi" w:eastAsiaTheme="minorHAnsi" w:hAnsiTheme="majorBidi" w:cstheme="majorBidi"/>
          <w:b w:val="0"/>
          <w:bCs w:val="0"/>
          <w:sz w:val="26"/>
          <w:szCs w:val="26"/>
        </w:rPr>
        <w:t xml:space="preserve">is a site for the disposal of </w:t>
      </w:r>
      <w:hyperlink r:id="rId23" w:tooltip="Waste" w:history="1">
        <w:r w:rsidR="007C073A" w:rsidRPr="00782111">
          <w:rPr>
            <w:rFonts w:asciiTheme="majorBidi" w:eastAsiaTheme="minorHAnsi" w:hAnsiTheme="majorBidi" w:cstheme="majorBidi"/>
            <w:b w:val="0"/>
            <w:bCs w:val="0"/>
            <w:sz w:val="26"/>
            <w:szCs w:val="26"/>
          </w:rPr>
          <w:t>waste</w:t>
        </w:r>
      </w:hyperlink>
      <w:r w:rsidR="007C073A" w:rsidRPr="00782111">
        <w:rPr>
          <w:rFonts w:asciiTheme="majorBidi" w:eastAsiaTheme="minorHAnsi" w:hAnsiTheme="majorBidi" w:cstheme="majorBidi"/>
          <w:b w:val="0"/>
          <w:bCs w:val="0"/>
          <w:sz w:val="26"/>
          <w:szCs w:val="26"/>
        </w:rPr>
        <w:t xml:space="preserve"> materials by burial and is the oldest form of </w:t>
      </w:r>
      <w:hyperlink r:id="rId24" w:tooltip="List of solid waste treatment technologies" w:history="1">
        <w:r w:rsidR="007C073A" w:rsidRPr="00782111">
          <w:rPr>
            <w:rFonts w:asciiTheme="majorBidi" w:eastAsiaTheme="minorHAnsi" w:hAnsiTheme="majorBidi" w:cstheme="majorBidi"/>
            <w:b w:val="0"/>
            <w:bCs w:val="0"/>
            <w:sz w:val="26"/>
            <w:szCs w:val="26"/>
          </w:rPr>
          <w:t>waste treatment</w:t>
        </w:r>
      </w:hyperlink>
      <w:r w:rsidR="007C073A" w:rsidRPr="00782111">
        <w:rPr>
          <w:rFonts w:asciiTheme="majorBidi" w:eastAsiaTheme="minorHAnsi" w:hAnsiTheme="majorBidi" w:cstheme="majorBidi"/>
          <w:b w:val="0"/>
          <w:bCs w:val="0"/>
          <w:sz w:val="26"/>
          <w:szCs w:val="26"/>
        </w:rPr>
        <w:t xml:space="preserve">. </w:t>
      </w:r>
      <w:r w:rsidRPr="00782111">
        <w:rPr>
          <w:rFonts w:asciiTheme="majorBidi" w:eastAsiaTheme="minorHAnsi" w:hAnsiTheme="majorBidi" w:cstheme="majorBidi"/>
          <w:b w:val="0"/>
          <w:bCs w:val="0"/>
          <w:sz w:val="26"/>
          <w:szCs w:val="26"/>
        </w:rPr>
        <w:t>Land filling is the most common solution for handling either all the waste or the residuals that cannot be treated as a part of other waste processing method, such as composting, incineration, etc.  There is a wide range of landfills that vary from o</w:t>
      </w:r>
      <w:r w:rsidR="00914743" w:rsidRPr="00782111">
        <w:rPr>
          <w:rFonts w:asciiTheme="majorBidi" w:eastAsiaTheme="minorHAnsi" w:hAnsiTheme="majorBidi" w:cstheme="majorBidi"/>
          <w:b w:val="0"/>
          <w:bCs w:val="0"/>
          <w:sz w:val="26"/>
          <w:szCs w:val="26"/>
        </w:rPr>
        <w:t>p</w:t>
      </w:r>
      <w:r w:rsidRPr="00782111">
        <w:rPr>
          <w:rFonts w:asciiTheme="majorBidi" w:eastAsiaTheme="minorHAnsi" w:hAnsiTheme="majorBidi" w:cstheme="majorBidi"/>
          <w:b w:val="0"/>
          <w:bCs w:val="0"/>
          <w:sz w:val="26"/>
          <w:szCs w:val="26"/>
        </w:rPr>
        <w:t>en dump</w:t>
      </w:r>
      <w:r w:rsidR="00914743" w:rsidRPr="00782111">
        <w:rPr>
          <w:rFonts w:asciiTheme="majorBidi" w:eastAsiaTheme="minorHAnsi" w:hAnsiTheme="majorBidi" w:cstheme="majorBidi"/>
          <w:b w:val="0"/>
          <w:bCs w:val="0"/>
          <w:sz w:val="26"/>
          <w:szCs w:val="26"/>
        </w:rPr>
        <w:t xml:space="preserve">s that create adverse environmental problem to soil, water, and air to sanitary landfills that are a fully acceptable environmental solution. Landfills are usually divided in to three different </w:t>
      </w:r>
      <w:proofErr w:type="spellStart"/>
      <w:r w:rsidR="00914743" w:rsidRPr="00782111">
        <w:rPr>
          <w:rFonts w:asciiTheme="majorBidi" w:eastAsiaTheme="minorHAnsi" w:hAnsiTheme="majorBidi" w:cstheme="majorBidi"/>
          <w:b w:val="0"/>
          <w:bCs w:val="0"/>
          <w:sz w:val="26"/>
          <w:szCs w:val="26"/>
        </w:rPr>
        <w:t>categories</w:t>
      </w:r>
      <w:proofErr w:type="gramStart"/>
      <w:r w:rsidR="00914743" w:rsidRPr="00782111">
        <w:rPr>
          <w:rFonts w:asciiTheme="majorBidi" w:eastAsiaTheme="minorHAnsi" w:hAnsiTheme="majorBidi" w:cstheme="majorBidi"/>
          <w:b w:val="0"/>
          <w:bCs w:val="0"/>
          <w:sz w:val="26"/>
          <w:szCs w:val="26"/>
        </w:rPr>
        <w:t>:</w:t>
      </w:r>
      <w:r w:rsidR="00B762CB" w:rsidRPr="00782111">
        <w:rPr>
          <w:rFonts w:asciiTheme="majorBidi" w:eastAsiaTheme="minorHAnsi" w:hAnsiTheme="majorBidi" w:cstheme="majorBidi"/>
          <w:b w:val="0"/>
          <w:bCs w:val="0"/>
          <w:sz w:val="26"/>
          <w:szCs w:val="26"/>
        </w:rPr>
        <w:t>Sanitary</w:t>
      </w:r>
      <w:proofErr w:type="spellEnd"/>
      <w:proofErr w:type="gramEnd"/>
      <w:r w:rsidR="00B762CB" w:rsidRPr="00782111">
        <w:rPr>
          <w:rFonts w:asciiTheme="majorBidi" w:eastAsiaTheme="minorHAnsi" w:hAnsiTheme="majorBidi" w:cstheme="majorBidi"/>
          <w:b w:val="0"/>
          <w:bCs w:val="0"/>
          <w:sz w:val="26"/>
          <w:szCs w:val="26"/>
        </w:rPr>
        <w:t xml:space="preserve"> landfill</w:t>
      </w:r>
      <w:r w:rsidR="00B762CB">
        <w:rPr>
          <w:rFonts w:asciiTheme="majorBidi" w:eastAsiaTheme="minorHAnsi" w:hAnsiTheme="majorBidi" w:cstheme="majorBidi"/>
          <w:b w:val="0"/>
          <w:bCs w:val="0"/>
          <w:sz w:val="26"/>
          <w:szCs w:val="26"/>
        </w:rPr>
        <w:t xml:space="preserve">, </w:t>
      </w:r>
      <w:r w:rsidR="00B762CB" w:rsidRPr="00782111">
        <w:rPr>
          <w:rFonts w:asciiTheme="majorBidi" w:eastAsiaTheme="minorHAnsi" w:hAnsiTheme="majorBidi" w:cstheme="majorBidi"/>
          <w:b w:val="0"/>
          <w:bCs w:val="0"/>
          <w:sz w:val="26"/>
          <w:szCs w:val="26"/>
        </w:rPr>
        <w:t>Controlled dump</w:t>
      </w:r>
      <w:r w:rsidR="00B762CB">
        <w:rPr>
          <w:rFonts w:asciiTheme="majorBidi" w:eastAsiaTheme="minorHAnsi" w:hAnsiTheme="majorBidi" w:cstheme="majorBidi"/>
          <w:b w:val="0"/>
          <w:bCs w:val="0"/>
          <w:sz w:val="26"/>
          <w:szCs w:val="26"/>
        </w:rPr>
        <w:t xml:space="preserve">, and </w:t>
      </w:r>
      <w:r w:rsidR="00B762CB" w:rsidRPr="00782111">
        <w:rPr>
          <w:rFonts w:asciiTheme="majorBidi" w:eastAsiaTheme="minorHAnsi" w:hAnsiTheme="majorBidi" w:cstheme="majorBidi"/>
          <w:b w:val="0"/>
          <w:bCs w:val="0"/>
          <w:sz w:val="26"/>
          <w:szCs w:val="26"/>
        </w:rPr>
        <w:t>Open uncontrolled dump</w:t>
      </w:r>
      <w:r w:rsidR="00B762CB">
        <w:rPr>
          <w:rFonts w:asciiTheme="majorBidi" w:eastAsiaTheme="minorHAnsi" w:hAnsiTheme="majorBidi" w:cstheme="majorBidi"/>
          <w:b w:val="0"/>
          <w:bCs w:val="0"/>
          <w:sz w:val="26"/>
          <w:szCs w:val="26"/>
        </w:rPr>
        <w:t>.</w:t>
      </w:r>
    </w:p>
    <w:p w:rsidR="00BD277C" w:rsidRDefault="00BD277C" w:rsidP="00A84200">
      <w:pPr>
        <w:pStyle w:val="Heading2"/>
        <w:spacing w:line="336" w:lineRule="auto"/>
        <w:jc w:val="both"/>
        <w:rPr>
          <w:rFonts w:asciiTheme="majorBidi" w:eastAsiaTheme="minorHAnsi" w:hAnsiTheme="majorBidi" w:cstheme="majorBidi"/>
          <w:b w:val="0"/>
          <w:bCs w:val="0"/>
          <w:sz w:val="26"/>
          <w:szCs w:val="26"/>
        </w:rPr>
      </w:pPr>
    </w:p>
    <w:p w:rsidR="00A84200" w:rsidRPr="00A84200" w:rsidRDefault="00A84200" w:rsidP="00120F42">
      <w:pPr>
        <w:pStyle w:val="Heading2"/>
        <w:rPr>
          <w:rFonts w:asciiTheme="majorBidi" w:hAnsiTheme="majorBidi" w:cstheme="majorBidi"/>
          <w:sz w:val="30"/>
          <w:szCs w:val="30"/>
        </w:rPr>
      </w:pPr>
      <w:r w:rsidRPr="00A84200">
        <w:rPr>
          <w:rFonts w:asciiTheme="majorBidi" w:hAnsiTheme="majorBidi" w:cstheme="majorBidi"/>
          <w:sz w:val="30"/>
          <w:szCs w:val="30"/>
        </w:rPr>
        <w:t>IV. IV.II.</w:t>
      </w:r>
      <w:r w:rsidR="00BD277C">
        <w:rPr>
          <w:rFonts w:asciiTheme="majorBidi" w:hAnsiTheme="majorBidi" w:cstheme="majorBidi"/>
          <w:sz w:val="30"/>
          <w:szCs w:val="30"/>
        </w:rPr>
        <w:t xml:space="preserve"> </w:t>
      </w:r>
      <w:proofErr w:type="spellStart"/>
      <w:r w:rsidR="00BD277C">
        <w:rPr>
          <w:rFonts w:asciiTheme="majorBidi" w:hAnsiTheme="majorBidi" w:cstheme="majorBidi"/>
          <w:sz w:val="30"/>
          <w:szCs w:val="30"/>
        </w:rPr>
        <w:t>II</w:t>
      </w:r>
      <w:r w:rsidRPr="00A84200">
        <w:rPr>
          <w:rFonts w:asciiTheme="majorBidi" w:hAnsiTheme="majorBidi" w:cstheme="majorBidi"/>
          <w:sz w:val="30"/>
          <w:szCs w:val="30"/>
        </w:rPr>
        <w:t>.Incineration</w:t>
      </w:r>
      <w:proofErr w:type="spellEnd"/>
      <w:r w:rsidRPr="00A84200">
        <w:rPr>
          <w:rFonts w:asciiTheme="majorBidi" w:hAnsiTheme="majorBidi" w:cstheme="majorBidi"/>
          <w:sz w:val="30"/>
          <w:szCs w:val="30"/>
        </w:rPr>
        <w:t xml:space="preserve">: </w:t>
      </w:r>
    </w:p>
    <w:p w:rsidR="00A84200" w:rsidRPr="00A84200" w:rsidRDefault="00A84200" w:rsidP="00A84200">
      <w:pPr>
        <w:pStyle w:val="Heading2"/>
        <w:spacing w:line="336" w:lineRule="auto"/>
        <w:jc w:val="both"/>
        <w:rPr>
          <w:rFonts w:asciiTheme="majorBidi" w:eastAsiaTheme="minorHAnsi" w:hAnsiTheme="majorBidi" w:cstheme="majorBidi"/>
          <w:b w:val="0"/>
          <w:bCs w:val="0"/>
          <w:sz w:val="26"/>
          <w:szCs w:val="26"/>
        </w:rPr>
      </w:pPr>
      <w:r w:rsidRPr="00A84200">
        <w:rPr>
          <w:rFonts w:asciiTheme="majorBidi" w:eastAsiaTheme="minorHAnsi" w:hAnsiTheme="majorBidi" w:cstheme="majorBidi"/>
          <w:b w:val="0"/>
          <w:bCs w:val="0"/>
          <w:sz w:val="26"/>
          <w:szCs w:val="26"/>
        </w:rPr>
        <w:t xml:space="preserve">Incineration is a </w:t>
      </w:r>
      <w:hyperlink r:id="rId25" w:tooltip="List of solid waste treatment technologies" w:history="1">
        <w:r w:rsidRPr="00A84200">
          <w:rPr>
            <w:rFonts w:asciiTheme="majorBidi" w:eastAsiaTheme="minorHAnsi" w:hAnsiTheme="majorBidi" w:cstheme="majorBidi"/>
            <w:b w:val="0"/>
            <w:bCs w:val="0"/>
            <w:sz w:val="26"/>
            <w:szCs w:val="26"/>
          </w:rPr>
          <w:t>waste treatment process</w:t>
        </w:r>
      </w:hyperlink>
      <w:r w:rsidRPr="00A84200">
        <w:rPr>
          <w:rFonts w:asciiTheme="majorBidi" w:eastAsiaTheme="minorHAnsi" w:hAnsiTheme="majorBidi" w:cstheme="majorBidi"/>
          <w:b w:val="0"/>
          <w:bCs w:val="0"/>
          <w:sz w:val="26"/>
          <w:szCs w:val="26"/>
        </w:rPr>
        <w:t xml:space="preserve"> that involves the </w:t>
      </w:r>
      <w:hyperlink r:id="rId26" w:tooltip="Combustion" w:history="1">
        <w:r w:rsidRPr="00A84200">
          <w:rPr>
            <w:rFonts w:asciiTheme="majorBidi" w:eastAsiaTheme="minorHAnsi" w:hAnsiTheme="majorBidi" w:cstheme="majorBidi"/>
            <w:b w:val="0"/>
            <w:bCs w:val="0"/>
            <w:sz w:val="26"/>
            <w:szCs w:val="26"/>
          </w:rPr>
          <w:t>combustion</w:t>
        </w:r>
      </w:hyperlink>
      <w:r w:rsidRPr="00A84200">
        <w:rPr>
          <w:rFonts w:asciiTheme="majorBidi" w:eastAsiaTheme="minorHAnsi" w:hAnsiTheme="majorBidi" w:cstheme="majorBidi"/>
          <w:b w:val="0"/>
          <w:bCs w:val="0"/>
          <w:sz w:val="26"/>
          <w:szCs w:val="26"/>
        </w:rPr>
        <w:t xml:space="preserve"> of </w:t>
      </w:r>
      <w:hyperlink r:id="rId27" w:tooltip="Organic matter" w:history="1">
        <w:r w:rsidRPr="00A84200">
          <w:rPr>
            <w:rFonts w:asciiTheme="majorBidi" w:eastAsiaTheme="minorHAnsi" w:hAnsiTheme="majorBidi" w:cstheme="majorBidi"/>
            <w:b w:val="0"/>
            <w:bCs w:val="0"/>
            <w:sz w:val="26"/>
            <w:szCs w:val="26"/>
          </w:rPr>
          <w:t>organic</w:t>
        </w:r>
      </w:hyperlink>
      <w:r w:rsidRPr="00A84200">
        <w:rPr>
          <w:rFonts w:asciiTheme="majorBidi" w:eastAsiaTheme="minorHAnsi" w:hAnsiTheme="majorBidi" w:cstheme="majorBidi"/>
          <w:b w:val="0"/>
          <w:bCs w:val="0"/>
          <w:sz w:val="26"/>
          <w:szCs w:val="26"/>
        </w:rPr>
        <w:t xml:space="preserve"> substances contained in waste materials. Incineration and other high-temperature waste treatment systems are described as "</w:t>
      </w:r>
      <w:hyperlink r:id="rId28" w:tooltip="Thermal treatment" w:history="1">
        <w:r w:rsidRPr="00A84200">
          <w:rPr>
            <w:rFonts w:asciiTheme="majorBidi" w:eastAsiaTheme="minorHAnsi" w:hAnsiTheme="majorBidi" w:cstheme="majorBidi"/>
            <w:b w:val="0"/>
            <w:bCs w:val="0"/>
            <w:sz w:val="26"/>
            <w:szCs w:val="26"/>
          </w:rPr>
          <w:t>thermal treatment</w:t>
        </w:r>
      </w:hyperlink>
      <w:r w:rsidRPr="00A84200">
        <w:rPr>
          <w:rFonts w:asciiTheme="majorBidi" w:eastAsiaTheme="minorHAnsi" w:hAnsiTheme="majorBidi" w:cstheme="majorBidi"/>
          <w:b w:val="0"/>
          <w:bCs w:val="0"/>
          <w:sz w:val="26"/>
          <w:szCs w:val="26"/>
        </w:rPr>
        <w:t xml:space="preserve">". Incineration of waste materials converts the waste into </w:t>
      </w:r>
      <w:hyperlink r:id="rId29" w:tooltip="Incinerator bottom ash" w:history="1">
        <w:r w:rsidRPr="00A84200">
          <w:rPr>
            <w:rFonts w:asciiTheme="majorBidi" w:eastAsiaTheme="minorHAnsi" w:hAnsiTheme="majorBidi" w:cstheme="majorBidi"/>
            <w:b w:val="0"/>
            <w:bCs w:val="0"/>
            <w:sz w:val="26"/>
            <w:szCs w:val="26"/>
          </w:rPr>
          <w:t>ash</w:t>
        </w:r>
      </w:hyperlink>
      <w:r w:rsidRPr="00A84200">
        <w:rPr>
          <w:rFonts w:asciiTheme="majorBidi" w:eastAsiaTheme="minorHAnsi" w:hAnsiTheme="majorBidi" w:cstheme="majorBidi"/>
          <w:b w:val="0"/>
          <w:bCs w:val="0"/>
          <w:sz w:val="26"/>
          <w:szCs w:val="26"/>
        </w:rPr>
        <w:t xml:space="preserve">, </w:t>
      </w:r>
      <w:hyperlink r:id="rId30" w:tooltip="Flue gas" w:history="1">
        <w:r w:rsidRPr="00A84200">
          <w:rPr>
            <w:rFonts w:asciiTheme="majorBidi" w:eastAsiaTheme="minorHAnsi" w:hAnsiTheme="majorBidi" w:cstheme="majorBidi"/>
            <w:b w:val="0"/>
            <w:bCs w:val="0"/>
            <w:sz w:val="26"/>
            <w:szCs w:val="26"/>
          </w:rPr>
          <w:t>flue gas</w:t>
        </w:r>
      </w:hyperlink>
      <w:r w:rsidRPr="00A84200">
        <w:rPr>
          <w:rFonts w:asciiTheme="majorBidi" w:eastAsiaTheme="minorHAnsi" w:hAnsiTheme="majorBidi" w:cstheme="majorBidi"/>
          <w:b w:val="0"/>
          <w:bCs w:val="0"/>
          <w:sz w:val="26"/>
          <w:szCs w:val="26"/>
        </w:rPr>
        <w:t xml:space="preserve">, and heat. The ash is mostly formed by the </w:t>
      </w:r>
      <w:hyperlink r:id="rId31" w:tooltip="Inorganic" w:history="1">
        <w:r w:rsidRPr="00A84200">
          <w:rPr>
            <w:rFonts w:asciiTheme="majorBidi" w:eastAsiaTheme="minorHAnsi" w:hAnsiTheme="majorBidi" w:cstheme="majorBidi"/>
            <w:b w:val="0"/>
            <w:bCs w:val="0"/>
            <w:sz w:val="26"/>
            <w:szCs w:val="26"/>
          </w:rPr>
          <w:t>inorganic</w:t>
        </w:r>
      </w:hyperlink>
      <w:r w:rsidRPr="00A84200">
        <w:rPr>
          <w:rFonts w:asciiTheme="majorBidi" w:eastAsiaTheme="minorHAnsi" w:hAnsiTheme="majorBidi" w:cstheme="majorBidi"/>
          <w:b w:val="0"/>
          <w:bCs w:val="0"/>
          <w:sz w:val="26"/>
          <w:szCs w:val="26"/>
        </w:rPr>
        <w:t xml:space="preserve"> constituents of the waste, and may take the form of solid lumps or </w:t>
      </w:r>
      <w:hyperlink r:id="rId32" w:tooltip="Atmospheric particulate matter" w:history="1">
        <w:r w:rsidRPr="00A84200">
          <w:rPr>
            <w:rFonts w:asciiTheme="majorBidi" w:eastAsiaTheme="minorHAnsi" w:hAnsiTheme="majorBidi" w:cstheme="majorBidi"/>
            <w:b w:val="0"/>
            <w:bCs w:val="0"/>
            <w:sz w:val="26"/>
            <w:szCs w:val="26"/>
          </w:rPr>
          <w:t>particulates</w:t>
        </w:r>
      </w:hyperlink>
      <w:r w:rsidRPr="00A84200">
        <w:rPr>
          <w:rFonts w:asciiTheme="majorBidi" w:eastAsiaTheme="minorHAnsi" w:hAnsiTheme="majorBidi" w:cstheme="majorBidi"/>
          <w:b w:val="0"/>
          <w:bCs w:val="0"/>
          <w:sz w:val="26"/>
          <w:szCs w:val="26"/>
        </w:rPr>
        <w:t xml:space="preserve"> carried by the flue gas. The flue gases must be cleaned of gaseous and particulate pollutants before they are dispersed into the </w:t>
      </w:r>
      <w:hyperlink r:id="rId33" w:tooltip="Atmosphere" w:history="1">
        <w:r w:rsidRPr="00A84200">
          <w:rPr>
            <w:rFonts w:asciiTheme="majorBidi" w:eastAsiaTheme="minorHAnsi" w:hAnsiTheme="majorBidi" w:cstheme="majorBidi"/>
            <w:b w:val="0"/>
            <w:bCs w:val="0"/>
            <w:sz w:val="26"/>
            <w:szCs w:val="26"/>
          </w:rPr>
          <w:t>atmosphere</w:t>
        </w:r>
      </w:hyperlink>
      <w:r w:rsidRPr="00A84200">
        <w:rPr>
          <w:rFonts w:asciiTheme="majorBidi" w:eastAsiaTheme="minorHAnsi" w:hAnsiTheme="majorBidi" w:cstheme="majorBidi"/>
          <w:b w:val="0"/>
          <w:bCs w:val="0"/>
          <w:sz w:val="26"/>
          <w:szCs w:val="26"/>
        </w:rPr>
        <w:t xml:space="preserve">. In some cases, the heat generated by incineration can be used to generate </w:t>
      </w:r>
      <w:hyperlink r:id="rId34" w:tooltip="Electric power" w:history="1">
        <w:r w:rsidRPr="00A84200">
          <w:rPr>
            <w:rFonts w:asciiTheme="majorBidi" w:eastAsiaTheme="minorHAnsi" w:hAnsiTheme="majorBidi" w:cstheme="majorBidi"/>
            <w:b w:val="0"/>
            <w:bCs w:val="0"/>
            <w:sz w:val="26"/>
            <w:szCs w:val="26"/>
          </w:rPr>
          <w:t>electric power</w:t>
        </w:r>
      </w:hyperlink>
      <w:r w:rsidRPr="00A84200">
        <w:rPr>
          <w:rFonts w:asciiTheme="majorBidi" w:eastAsiaTheme="minorHAnsi" w:hAnsiTheme="majorBidi" w:cstheme="majorBidi"/>
          <w:b w:val="0"/>
          <w:bCs w:val="0"/>
          <w:sz w:val="26"/>
          <w:szCs w:val="26"/>
        </w:rPr>
        <w:t>.</w:t>
      </w:r>
    </w:p>
    <w:p w:rsidR="00FD2CF9" w:rsidRPr="00782111" w:rsidRDefault="00FD2CF9" w:rsidP="00B02714">
      <w:pPr>
        <w:pStyle w:val="Heading2"/>
        <w:rPr>
          <w:rFonts w:asciiTheme="majorBidi" w:hAnsiTheme="majorBidi" w:cstheme="majorBidi"/>
          <w:sz w:val="30"/>
          <w:szCs w:val="30"/>
        </w:rPr>
      </w:pPr>
    </w:p>
    <w:p w:rsidR="000C7DEF" w:rsidRPr="00BD277C" w:rsidRDefault="00BD277C" w:rsidP="00B02714">
      <w:pPr>
        <w:spacing w:line="336" w:lineRule="auto"/>
        <w:jc w:val="both"/>
        <w:rPr>
          <w:rFonts w:asciiTheme="majorBidi" w:hAnsiTheme="majorBidi" w:cstheme="majorBidi"/>
          <w:b/>
          <w:bCs/>
          <w:sz w:val="26"/>
          <w:szCs w:val="26"/>
        </w:rPr>
      </w:pPr>
      <w:r w:rsidRPr="00BD277C">
        <w:rPr>
          <w:rFonts w:asciiTheme="majorBidi" w:hAnsiTheme="majorBidi" w:cstheme="majorBidi"/>
          <w:b/>
          <w:bCs/>
          <w:sz w:val="26"/>
          <w:szCs w:val="26"/>
        </w:rPr>
        <w:t>V.</w:t>
      </w:r>
      <w:r w:rsidR="000C7DEF" w:rsidRPr="00BD277C">
        <w:rPr>
          <w:rFonts w:asciiTheme="majorBidi" w:hAnsiTheme="majorBidi" w:cstheme="majorBidi"/>
          <w:b/>
          <w:bCs/>
          <w:sz w:val="26"/>
          <w:szCs w:val="26"/>
        </w:rPr>
        <w:t>INTERNATIONAL AGREEMENTS ON WASTE</w:t>
      </w:r>
    </w:p>
    <w:p w:rsidR="00CD3DC3" w:rsidRPr="00782111" w:rsidRDefault="000C7DEF" w:rsidP="00CD3DC3">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Vast majority of countries recognize that environmentally sound waste </w:t>
      </w:r>
      <w:r w:rsidR="007006EE" w:rsidRPr="00782111">
        <w:rPr>
          <w:rFonts w:asciiTheme="majorBidi" w:hAnsiTheme="majorBidi" w:cstheme="majorBidi"/>
          <w:sz w:val="26"/>
          <w:szCs w:val="26"/>
        </w:rPr>
        <w:t>management and</w:t>
      </w:r>
      <w:r w:rsidRPr="00782111">
        <w:rPr>
          <w:rFonts w:asciiTheme="majorBidi" w:hAnsiTheme="majorBidi" w:cstheme="majorBidi"/>
          <w:sz w:val="26"/>
          <w:szCs w:val="26"/>
        </w:rPr>
        <w:t xml:space="preserve"> also</w:t>
      </w:r>
      <w:r w:rsidR="00BF1252" w:rsidRPr="00782111">
        <w:rPr>
          <w:rFonts w:asciiTheme="majorBidi" w:hAnsiTheme="majorBidi" w:cstheme="majorBidi"/>
          <w:sz w:val="26"/>
          <w:szCs w:val="26"/>
        </w:rPr>
        <w:t xml:space="preserve"> </w:t>
      </w:r>
      <w:proofErr w:type="spellStart"/>
      <w:r w:rsidR="00BF1252" w:rsidRPr="00782111">
        <w:rPr>
          <w:rFonts w:asciiTheme="majorBidi" w:hAnsiTheme="majorBidi" w:cstheme="majorBidi"/>
          <w:sz w:val="26"/>
          <w:szCs w:val="26"/>
        </w:rPr>
        <w:t>its</w:t>
      </w:r>
      <w:r w:rsidR="007006EE" w:rsidRPr="00782111">
        <w:rPr>
          <w:rFonts w:asciiTheme="majorBidi" w:hAnsiTheme="majorBidi" w:cstheme="majorBidi"/>
          <w:sz w:val="26"/>
          <w:szCs w:val="26"/>
        </w:rPr>
        <w:t>trans</w:t>
      </w:r>
      <w:proofErr w:type="spellEnd"/>
      <w:r w:rsidR="00BF1252" w:rsidRPr="00782111">
        <w:rPr>
          <w:rFonts w:asciiTheme="majorBidi" w:hAnsiTheme="majorBidi" w:cstheme="majorBidi"/>
          <w:sz w:val="26"/>
          <w:szCs w:val="26"/>
        </w:rPr>
        <w:t>-</w:t>
      </w:r>
      <w:r w:rsidR="007006EE" w:rsidRPr="00782111">
        <w:rPr>
          <w:rFonts w:asciiTheme="majorBidi" w:hAnsiTheme="majorBidi" w:cstheme="majorBidi"/>
          <w:sz w:val="26"/>
          <w:szCs w:val="26"/>
        </w:rPr>
        <w:t xml:space="preserve">boundary concept </w:t>
      </w:r>
      <w:r w:rsidRPr="00782111">
        <w:rPr>
          <w:rFonts w:asciiTheme="majorBidi" w:hAnsiTheme="majorBidi" w:cstheme="majorBidi"/>
          <w:sz w:val="26"/>
          <w:szCs w:val="26"/>
        </w:rPr>
        <w:t>is an issue of major concerns due to</w:t>
      </w:r>
      <w:r w:rsidR="002F6657" w:rsidRPr="00782111">
        <w:rPr>
          <w:rFonts w:asciiTheme="majorBidi" w:hAnsiTheme="majorBidi" w:cstheme="majorBidi"/>
          <w:sz w:val="26"/>
          <w:szCs w:val="26"/>
        </w:rPr>
        <w:t xml:space="preserve"> global </w:t>
      </w:r>
      <w:r w:rsidR="00A01DF8" w:rsidRPr="00782111">
        <w:rPr>
          <w:rFonts w:asciiTheme="majorBidi" w:hAnsiTheme="majorBidi" w:cstheme="majorBidi"/>
          <w:sz w:val="26"/>
          <w:szCs w:val="26"/>
        </w:rPr>
        <w:t>interest</w:t>
      </w:r>
      <w:r w:rsidR="002F6657" w:rsidRPr="00782111">
        <w:rPr>
          <w:rFonts w:asciiTheme="majorBidi" w:hAnsiTheme="majorBidi" w:cstheme="majorBidi"/>
          <w:sz w:val="26"/>
          <w:szCs w:val="26"/>
        </w:rPr>
        <w:t xml:space="preserve">. </w:t>
      </w:r>
      <w:r w:rsidR="00A01DF8" w:rsidRPr="00782111">
        <w:rPr>
          <w:rFonts w:asciiTheme="majorBidi" w:hAnsiTheme="majorBidi" w:cstheme="majorBidi"/>
          <w:sz w:val="26"/>
          <w:szCs w:val="26"/>
        </w:rPr>
        <w:t>P</w:t>
      </w:r>
      <w:r w:rsidR="002F6657" w:rsidRPr="00782111">
        <w:rPr>
          <w:rFonts w:asciiTheme="majorBidi" w:hAnsiTheme="majorBidi" w:cstheme="majorBidi"/>
          <w:sz w:val="26"/>
          <w:szCs w:val="26"/>
        </w:rPr>
        <w:t xml:space="preserve">ollution does not recognize borders. It is transported freely between countries and </w:t>
      </w:r>
      <w:r w:rsidR="002F6657" w:rsidRPr="00782111">
        <w:rPr>
          <w:rFonts w:asciiTheme="majorBidi" w:hAnsiTheme="majorBidi" w:cstheme="majorBidi"/>
          <w:sz w:val="26"/>
          <w:szCs w:val="26"/>
        </w:rPr>
        <w:lastRenderedPageBreak/>
        <w:t xml:space="preserve">continents. </w:t>
      </w:r>
      <w:r w:rsidR="00A01DF8" w:rsidRPr="00782111">
        <w:rPr>
          <w:rFonts w:asciiTheme="majorBidi" w:hAnsiTheme="majorBidi" w:cstheme="majorBidi"/>
          <w:sz w:val="26"/>
          <w:szCs w:val="26"/>
        </w:rPr>
        <w:t>T</w:t>
      </w:r>
      <w:r w:rsidR="002F6657" w:rsidRPr="00782111">
        <w:rPr>
          <w:rFonts w:asciiTheme="majorBidi" w:hAnsiTheme="majorBidi" w:cstheme="majorBidi"/>
          <w:sz w:val="26"/>
          <w:szCs w:val="26"/>
        </w:rPr>
        <w:t xml:space="preserve">he international community has recognized this fact, and a number </w:t>
      </w:r>
      <w:r w:rsidR="00A01DF8" w:rsidRPr="00782111">
        <w:rPr>
          <w:rFonts w:asciiTheme="majorBidi" w:hAnsiTheme="majorBidi" w:cstheme="majorBidi"/>
          <w:sz w:val="26"/>
          <w:szCs w:val="26"/>
        </w:rPr>
        <w:t>attempts to improve the environment have been recorded in recent years</w:t>
      </w:r>
      <w:r w:rsidR="00F6160F" w:rsidRPr="00782111">
        <w:rPr>
          <w:rFonts w:asciiTheme="majorBidi" w:hAnsiTheme="majorBidi" w:cstheme="majorBidi"/>
          <w:sz w:val="26"/>
          <w:szCs w:val="26"/>
        </w:rPr>
        <w:t xml:space="preserve"> included number of international agreements. </w:t>
      </w:r>
      <w:r w:rsidR="00504B24" w:rsidRPr="00782111">
        <w:rPr>
          <w:rFonts w:asciiTheme="majorBidi" w:hAnsiTheme="majorBidi" w:cstheme="majorBidi"/>
          <w:sz w:val="26"/>
          <w:szCs w:val="26"/>
        </w:rPr>
        <w:t xml:space="preserve">Therefore an important question for any </w:t>
      </w:r>
      <w:r w:rsidR="00817E35" w:rsidRPr="00782111">
        <w:rPr>
          <w:rFonts w:asciiTheme="majorBidi" w:hAnsiTheme="majorBidi" w:cstheme="majorBidi"/>
          <w:sz w:val="26"/>
          <w:szCs w:val="26"/>
        </w:rPr>
        <w:t xml:space="preserve">country in developing an integrated waste management strategy will always be to consider what is necessary to ensure that country meets international expectation, including its obligations under international treaties. </w:t>
      </w:r>
      <w:r w:rsidR="00CD3DC3" w:rsidRPr="00782111">
        <w:rPr>
          <w:rFonts w:asciiTheme="majorBidi" w:hAnsiTheme="majorBidi" w:cstheme="majorBidi"/>
          <w:sz w:val="26"/>
          <w:szCs w:val="26"/>
        </w:rPr>
        <w:t>International norms and obligations arise from several sources and take several forms:</w:t>
      </w:r>
    </w:p>
    <w:p w:rsidR="00DA78FA" w:rsidRPr="00782111" w:rsidRDefault="00DA78FA" w:rsidP="00CD3DC3">
      <w:pPr>
        <w:spacing w:line="336" w:lineRule="auto"/>
        <w:jc w:val="both"/>
        <w:rPr>
          <w:rFonts w:asciiTheme="majorBidi" w:hAnsiTheme="majorBidi" w:cstheme="majorBidi"/>
          <w:sz w:val="26"/>
          <w:szCs w:val="26"/>
        </w:rPr>
      </w:pPr>
    </w:p>
    <w:p w:rsidR="00DA78FA" w:rsidRPr="00782111" w:rsidRDefault="00DA78FA" w:rsidP="00CD3DC3">
      <w:pPr>
        <w:spacing w:line="336" w:lineRule="auto"/>
        <w:jc w:val="both"/>
        <w:rPr>
          <w:rFonts w:asciiTheme="majorBidi" w:hAnsiTheme="majorBidi" w:cstheme="majorBidi"/>
          <w:b/>
          <w:bCs/>
          <w:sz w:val="26"/>
          <w:szCs w:val="26"/>
        </w:rPr>
      </w:pPr>
      <w:r w:rsidRPr="00782111">
        <w:rPr>
          <w:rFonts w:asciiTheme="majorBidi" w:hAnsiTheme="majorBidi" w:cstheme="majorBidi"/>
          <w:b/>
          <w:bCs/>
          <w:sz w:val="26"/>
          <w:szCs w:val="26"/>
        </w:rPr>
        <w:t>I. International Policy</w:t>
      </w:r>
    </w:p>
    <w:p w:rsidR="004E5B5B" w:rsidRPr="00782111" w:rsidRDefault="00CD3DC3" w:rsidP="007B7D3C">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The principle of sustainable development and environmental policy set out in </w:t>
      </w:r>
      <w:r w:rsidR="009A43BF" w:rsidRPr="00782111">
        <w:rPr>
          <w:rFonts w:asciiTheme="majorBidi" w:hAnsiTheme="majorBidi" w:cstheme="majorBidi"/>
          <w:sz w:val="26"/>
          <w:szCs w:val="26"/>
        </w:rPr>
        <w:t>numerous different international texts Such as “the Future we want” as main out com of UN conference on Sustainable development in 2012</w:t>
      </w:r>
      <w:r w:rsidR="007B7D3C" w:rsidRPr="00782111">
        <w:rPr>
          <w:rFonts w:asciiTheme="majorBidi" w:hAnsiTheme="majorBidi" w:cstheme="majorBidi"/>
          <w:sz w:val="26"/>
          <w:szCs w:val="26"/>
        </w:rPr>
        <w:t xml:space="preserve">, </w:t>
      </w:r>
      <w:hyperlink r:id="rId35" w:tooltip="Paris Agreement" w:history="1">
        <w:r w:rsidR="007B7D3C" w:rsidRPr="00782111">
          <w:rPr>
            <w:rFonts w:asciiTheme="majorBidi" w:hAnsiTheme="majorBidi" w:cstheme="majorBidi"/>
            <w:sz w:val="26"/>
            <w:szCs w:val="26"/>
          </w:rPr>
          <w:t>Paris Agreement</w:t>
        </w:r>
      </w:hyperlink>
      <w:r w:rsidR="007B7D3C" w:rsidRPr="00782111">
        <w:rPr>
          <w:rFonts w:asciiTheme="majorBidi" w:hAnsiTheme="majorBidi" w:cstheme="majorBidi"/>
          <w:sz w:val="26"/>
          <w:szCs w:val="26"/>
        </w:rPr>
        <w:t xml:space="preserve"> as  a result of  United Nations Climate Change Conference held in Paris in 2015.</w:t>
      </w:r>
    </w:p>
    <w:p w:rsidR="00CD3DC3" w:rsidRDefault="004E5B5B" w:rsidP="007B7D3C">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In paragraph 218 of “The future we want” called for development</w:t>
      </w:r>
      <w:r w:rsidR="00CA4C57" w:rsidRPr="00782111">
        <w:rPr>
          <w:rFonts w:asciiTheme="majorBidi" w:hAnsiTheme="majorBidi" w:cstheme="majorBidi"/>
          <w:sz w:val="26"/>
          <w:szCs w:val="26"/>
        </w:rPr>
        <w:t xml:space="preserve"> and enforcement of comprehensive national and local waste management policies, strategies, laws and regulations, </w:t>
      </w:r>
      <w:proofErr w:type="spellStart"/>
      <w:r w:rsidR="00CA4C57" w:rsidRPr="00782111">
        <w:rPr>
          <w:rFonts w:asciiTheme="majorBidi" w:hAnsiTheme="majorBidi" w:cstheme="majorBidi"/>
          <w:sz w:val="26"/>
          <w:szCs w:val="26"/>
        </w:rPr>
        <w:t>witha</w:t>
      </w:r>
      <w:proofErr w:type="spellEnd"/>
      <w:r w:rsidR="00CA4C57" w:rsidRPr="00782111">
        <w:rPr>
          <w:rFonts w:asciiTheme="majorBidi" w:hAnsiTheme="majorBidi" w:cstheme="majorBidi"/>
          <w:sz w:val="26"/>
          <w:szCs w:val="26"/>
        </w:rPr>
        <w:t xml:space="preserve"> particular focus on life-cycle approaches and the development and implementation of policies</w:t>
      </w:r>
      <w:r w:rsidR="0008412A" w:rsidRPr="00782111">
        <w:rPr>
          <w:rFonts w:asciiTheme="majorBidi" w:hAnsiTheme="majorBidi" w:cstheme="majorBidi"/>
          <w:sz w:val="26"/>
          <w:szCs w:val="26"/>
        </w:rPr>
        <w:t xml:space="preserve"> for resource efficiency and environmentally sound waste management.</w:t>
      </w:r>
      <w:r w:rsidR="00AF1374" w:rsidRPr="00782111">
        <w:rPr>
          <w:rFonts w:asciiTheme="majorBidi" w:hAnsiTheme="majorBidi" w:cstheme="majorBidi"/>
          <w:sz w:val="26"/>
          <w:szCs w:val="26"/>
        </w:rPr>
        <w:t xml:space="preserve"> In other word by sustainable production and consumption captured the idea that the production and consu</w:t>
      </w:r>
      <w:r w:rsidR="00336AC1" w:rsidRPr="00782111">
        <w:rPr>
          <w:rFonts w:asciiTheme="majorBidi" w:hAnsiTheme="majorBidi" w:cstheme="majorBidi"/>
          <w:sz w:val="26"/>
          <w:szCs w:val="26"/>
        </w:rPr>
        <w:t>mption cycle should be reworked to put it on a sustainable basis. The challenge is to go beyond waste itself</w:t>
      </w:r>
      <w:r w:rsidR="00453B1F" w:rsidRPr="00782111">
        <w:rPr>
          <w:rFonts w:asciiTheme="majorBidi" w:hAnsiTheme="majorBidi" w:cstheme="majorBidi"/>
          <w:sz w:val="26"/>
          <w:szCs w:val="26"/>
        </w:rPr>
        <w:t xml:space="preserve">, and to consider instead the source of waste, i.e. the demand for goods and services and productive activity that is undertaken to meet that demand. Economic growth and increased consumption are typically accompanied by increased rate of waste generation. If the </w:t>
      </w:r>
      <w:r w:rsidR="00110B18" w:rsidRPr="00782111">
        <w:rPr>
          <w:rFonts w:asciiTheme="majorBidi" w:hAnsiTheme="majorBidi" w:cstheme="majorBidi"/>
          <w:sz w:val="26"/>
          <w:szCs w:val="26"/>
        </w:rPr>
        <w:t xml:space="preserve">goal of sustainable development is to be achieved, that link must be broken. The decoupling of economic growth and resource consumption is a specific example of sustainable production and consumption in action. </w:t>
      </w:r>
      <w:r w:rsidR="00872341" w:rsidRPr="00782111">
        <w:rPr>
          <w:rFonts w:asciiTheme="majorBidi" w:hAnsiTheme="majorBidi" w:cstheme="majorBidi"/>
          <w:sz w:val="26"/>
          <w:szCs w:val="26"/>
        </w:rPr>
        <w:t xml:space="preserve">This idea is central to the “green economy”, which is the subject of detailed exploration and elaboration by </w:t>
      </w:r>
      <w:proofErr w:type="spellStart"/>
      <w:r w:rsidR="00872341" w:rsidRPr="00782111">
        <w:rPr>
          <w:rFonts w:asciiTheme="majorBidi" w:hAnsiTheme="majorBidi" w:cstheme="majorBidi"/>
          <w:sz w:val="26"/>
          <w:szCs w:val="26"/>
        </w:rPr>
        <w:t>UNEP.</w:t>
      </w:r>
      <w:r w:rsidR="00062C80" w:rsidRPr="00782111">
        <w:rPr>
          <w:rFonts w:asciiTheme="majorBidi" w:hAnsiTheme="majorBidi" w:cstheme="majorBidi"/>
          <w:sz w:val="26"/>
          <w:szCs w:val="26"/>
        </w:rPr>
        <w:t>The</w:t>
      </w:r>
      <w:proofErr w:type="spellEnd"/>
      <w:r w:rsidR="00062C80" w:rsidRPr="00782111">
        <w:rPr>
          <w:rFonts w:asciiTheme="majorBidi" w:hAnsiTheme="majorBidi" w:cstheme="majorBidi"/>
          <w:sz w:val="26"/>
          <w:szCs w:val="26"/>
        </w:rPr>
        <w:t xml:space="preserve"> tendency of today’s progressive waste management thinking is to move away from an analysis focusing on waste itself as the relevant policy issue, and to consider the product i.e. the product that hypothetically </w:t>
      </w:r>
      <w:r w:rsidR="00062C80" w:rsidRPr="00782111">
        <w:rPr>
          <w:rFonts w:asciiTheme="majorBidi" w:hAnsiTheme="majorBidi" w:cstheme="majorBidi"/>
          <w:sz w:val="26"/>
          <w:szCs w:val="26"/>
        </w:rPr>
        <w:lastRenderedPageBreak/>
        <w:t xml:space="preserve">ends up discarded as waste, from the very beginning </w:t>
      </w:r>
      <w:r w:rsidR="00DF3DFD" w:rsidRPr="00782111">
        <w:rPr>
          <w:rFonts w:asciiTheme="majorBidi" w:hAnsiTheme="majorBidi" w:cstheme="majorBidi"/>
          <w:sz w:val="26"/>
          <w:szCs w:val="26"/>
        </w:rPr>
        <w:t xml:space="preserve">of its production. Such life-cycle approaches examined a product and its passage through distinct stage of life-cycle from the very </w:t>
      </w:r>
      <w:r w:rsidR="005D3CA2" w:rsidRPr="00782111">
        <w:rPr>
          <w:rFonts w:asciiTheme="majorBidi" w:hAnsiTheme="majorBidi" w:cstheme="majorBidi"/>
          <w:sz w:val="26"/>
          <w:szCs w:val="26"/>
        </w:rPr>
        <w:t>beginning: extraction</w:t>
      </w:r>
      <w:r w:rsidR="00DF3DFD" w:rsidRPr="00782111">
        <w:rPr>
          <w:rFonts w:asciiTheme="majorBidi" w:hAnsiTheme="majorBidi" w:cstheme="majorBidi"/>
          <w:sz w:val="26"/>
          <w:szCs w:val="26"/>
        </w:rPr>
        <w:t xml:space="preserve"> of raw materials, manufacture, packing, transport, distribution, sale, use and end-of-life, when it enters into waste </w:t>
      </w:r>
      <w:proofErr w:type="spellStart"/>
      <w:r w:rsidR="005D3CA2" w:rsidRPr="00782111">
        <w:rPr>
          <w:rFonts w:asciiTheme="majorBidi" w:hAnsiTheme="majorBidi" w:cstheme="majorBidi"/>
          <w:sz w:val="26"/>
          <w:szCs w:val="26"/>
        </w:rPr>
        <w:t>managementsystem</w:t>
      </w:r>
      <w:proofErr w:type="spellEnd"/>
      <w:r w:rsidR="005D3CA2" w:rsidRPr="00782111">
        <w:rPr>
          <w:rFonts w:asciiTheme="majorBidi" w:hAnsiTheme="majorBidi" w:cstheme="majorBidi"/>
          <w:sz w:val="26"/>
          <w:szCs w:val="26"/>
        </w:rPr>
        <w:t xml:space="preserve"> and the later phases of the waste hierarchy. Life-cycle assessment includes an inventory of raw materials input, process chemicals, energy and water as well as an inventory of emissions and waste generation, and their respective environmental impacts, during </w:t>
      </w:r>
      <w:r w:rsidR="00ED1509" w:rsidRPr="00782111">
        <w:rPr>
          <w:rFonts w:asciiTheme="majorBidi" w:hAnsiTheme="majorBidi" w:cstheme="majorBidi"/>
          <w:sz w:val="26"/>
          <w:szCs w:val="26"/>
        </w:rPr>
        <w:t xml:space="preserve">each life-cycle stage. Every stage of life-cycle offer opportunities for interventions to prevent or reduce waste amounts and/ or their level of hazard. The goal of resource efficiency, for example, is to rethink the life-cycle of product from the perspective of the resources that </w:t>
      </w:r>
      <w:r w:rsidR="00970B5F" w:rsidRPr="00782111">
        <w:rPr>
          <w:rFonts w:asciiTheme="majorBidi" w:hAnsiTheme="majorBidi" w:cstheme="majorBidi"/>
          <w:sz w:val="26"/>
          <w:szCs w:val="26"/>
        </w:rPr>
        <w:t xml:space="preserve">go into each stage, since losing resources as waste is efficient. </w:t>
      </w:r>
    </w:p>
    <w:p w:rsidR="00BD277C" w:rsidRDefault="00BD277C" w:rsidP="007B7D3C">
      <w:pPr>
        <w:spacing w:line="336" w:lineRule="auto"/>
        <w:jc w:val="both"/>
        <w:rPr>
          <w:rFonts w:asciiTheme="majorBidi" w:hAnsiTheme="majorBidi" w:cstheme="majorBidi"/>
          <w:sz w:val="26"/>
          <w:szCs w:val="26"/>
        </w:rPr>
      </w:pPr>
    </w:p>
    <w:p w:rsidR="0003642B" w:rsidRPr="00782111" w:rsidRDefault="0003642B" w:rsidP="007B7D3C">
      <w:pPr>
        <w:spacing w:line="336" w:lineRule="auto"/>
        <w:jc w:val="both"/>
        <w:rPr>
          <w:rFonts w:asciiTheme="majorBidi" w:hAnsiTheme="majorBidi" w:cstheme="majorBidi"/>
          <w:sz w:val="26"/>
          <w:szCs w:val="26"/>
        </w:rPr>
      </w:pPr>
    </w:p>
    <w:p w:rsidR="0003642B" w:rsidRPr="00782111" w:rsidRDefault="0003642B" w:rsidP="007B7D3C">
      <w:pPr>
        <w:spacing w:line="336" w:lineRule="auto"/>
        <w:jc w:val="both"/>
        <w:rPr>
          <w:rFonts w:asciiTheme="majorBidi" w:hAnsiTheme="majorBidi" w:cstheme="majorBidi"/>
          <w:b/>
          <w:bCs/>
          <w:sz w:val="26"/>
          <w:szCs w:val="26"/>
        </w:rPr>
      </w:pPr>
      <w:r w:rsidRPr="00782111">
        <w:rPr>
          <w:rFonts w:asciiTheme="majorBidi" w:hAnsiTheme="majorBidi" w:cstheme="majorBidi"/>
          <w:b/>
          <w:bCs/>
          <w:sz w:val="26"/>
          <w:szCs w:val="26"/>
        </w:rPr>
        <w:t>II. INTERNATIONAL TREATY ANA AGREEMENT</w:t>
      </w:r>
    </w:p>
    <w:p w:rsidR="0003642B" w:rsidRDefault="0003642B" w:rsidP="00293ACA">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Treaty level instruments such as multilateral agreements (MEAs) typically </w:t>
      </w:r>
      <w:r w:rsidR="00554418" w:rsidRPr="00782111">
        <w:rPr>
          <w:rFonts w:asciiTheme="majorBidi" w:hAnsiTheme="majorBidi" w:cstheme="majorBidi"/>
          <w:sz w:val="26"/>
          <w:szCs w:val="26"/>
        </w:rPr>
        <w:t>c</w:t>
      </w:r>
      <w:r w:rsidRPr="00782111">
        <w:rPr>
          <w:rFonts w:asciiTheme="majorBidi" w:hAnsiTheme="majorBidi" w:cstheme="majorBidi"/>
          <w:sz w:val="26"/>
          <w:szCs w:val="26"/>
        </w:rPr>
        <w:t>ontain both specific and general obligations.</w:t>
      </w:r>
      <w:r w:rsidR="001210D6" w:rsidRPr="00782111">
        <w:rPr>
          <w:rFonts w:asciiTheme="majorBidi" w:hAnsiTheme="majorBidi" w:cstheme="majorBidi"/>
          <w:sz w:val="26"/>
          <w:szCs w:val="26"/>
        </w:rPr>
        <w:t xml:space="preserve"> Multilateral environmental agreements (MEAs) are a subset of universe of international agreements. What distinguishes them from other agreements is the focus on environmental issues, the creation of binding international law, and their inclusion of multiple</w:t>
      </w:r>
      <w:r w:rsidR="003F1B4B" w:rsidRPr="00782111">
        <w:rPr>
          <w:rFonts w:asciiTheme="majorBidi" w:hAnsiTheme="majorBidi" w:cstheme="majorBidi"/>
          <w:sz w:val="26"/>
          <w:szCs w:val="26"/>
        </w:rPr>
        <w:t xml:space="preserve"> countries. Over the years, many MEAs have been negotiated and agreed at the international and regional levels. Some have a few parties, some have almost global participation.</w:t>
      </w:r>
      <w:r w:rsidR="00C51B5D" w:rsidRPr="00782111">
        <w:rPr>
          <w:rFonts w:asciiTheme="majorBidi" w:hAnsiTheme="majorBidi" w:cstheme="majorBidi"/>
          <w:sz w:val="26"/>
          <w:szCs w:val="26"/>
        </w:rPr>
        <w:t xml:space="preserve"> Some of more familiar MEAs that have been adopted in recent years include the 1998 Agreement on Prior Informed </w:t>
      </w:r>
      <w:r w:rsidR="00270E2E" w:rsidRPr="00782111">
        <w:rPr>
          <w:rFonts w:asciiTheme="majorBidi" w:hAnsiTheme="majorBidi" w:cstheme="majorBidi"/>
          <w:sz w:val="26"/>
          <w:szCs w:val="26"/>
        </w:rPr>
        <w:t>Consent Procedure for Certain Hazardous Chemicals and Pesticides in International Trade (PIC Convention or Rotterdam Convention); the 2001 Convention on Persistent organic Pollutant(POPs Convention or Stockholm Convention).</w:t>
      </w:r>
    </w:p>
    <w:p w:rsidR="00426663" w:rsidRDefault="00426663" w:rsidP="00293ACA">
      <w:pPr>
        <w:spacing w:line="336" w:lineRule="auto"/>
        <w:jc w:val="both"/>
        <w:rPr>
          <w:rFonts w:asciiTheme="majorBidi" w:hAnsiTheme="majorBidi" w:cstheme="majorBidi"/>
          <w:sz w:val="26"/>
          <w:szCs w:val="26"/>
        </w:rPr>
      </w:pPr>
    </w:p>
    <w:p w:rsidR="00426663" w:rsidRPr="00782111" w:rsidRDefault="00426663" w:rsidP="00293ACA">
      <w:pPr>
        <w:spacing w:line="336" w:lineRule="auto"/>
        <w:jc w:val="both"/>
        <w:rPr>
          <w:rFonts w:asciiTheme="majorBidi" w:hAnsiTheme="majorBidi" w:cstheme="majorBidi"/>
          <w:sz w:val="26"/>
          <w:szCs w:val="26"/>
        </w:rPr>
      </w:pPr>
    </w:p>
    <w:p w:rsidR="00261628" w:rsidRPr="00782111" w:rsidRDefault="00AE186E" w:rsidP="00293ACA">
      <w:pPr>
        <w:spacing w:line="336" w:lineRule="auto"/>
        <w:jc w:val="both"/>
        <w:rPr>
          <w:rFonts w:asciiTheme="majorBidi" w:hAnsiTheme="majorBidi" w:cstheme="majorBidi"/>
          <w:b/>
          <w:bCs/>
          <w:sz w:val="26"/>
          <w:szCs w:val="26"/>
        </w:rPr>
      </w:pPr>
      <w:r w:rsidRPr="00782111">
        <w:rPr>
          <w:rFonts w:asciiTheme="majorBidi" w:hAnsiTheme="majorBidi" w:cstheme="majorBidi"/>
          <w:b/>
          <w:bCs/>
          <w:sz w:val="26"/>
          <w:szCs w:val="26"/>
        </w:rPr>
        <w:lastRenderedPageBreak/>
        <w:t>II. 1.BASEL CONVENTION ON TRANSBOUNDARY MOVMENT OF HAZARDOUS WASTE AND THEIR DISPOSAL</w:t>
      </w:r>
    </w:p>
    <w:p w:rsidR="00A752FC" w:rsidRPr="00782111" w:rsidRDefault="00AE186E" w:rsidP="00993FE4">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The Basel convention </w:t>
      </w:r>
      <w:r w:rsidR="00A752FC" w:rsidRPr="00782111">
        <w:rPr>
          <w:rFonts w:asciiTheme="majorBidi" w:hAnsiTheme="majorBidi" w:cstheme="majorBidi"/>
          <w:sz w:val="26"/>
          <w:szCs w:val="26"/>
        </w:rPr>
        <w:t xml:space="preserve">is the </w:t>
      </w:r>
      <w:r w:rsidR="00993FE4" w:rsidRPr="00782111">
        <w:rPr>
          <w:rFonts w:asciiTheme="majorBidi" w:hAnsiTheme="majorBidi" w:cstheme="majorBidi"/>
          <w:sz w:val="26"/>
          <w:szCs w:val="26"/>
        </w:rPr>
        <w:t xml:space="preserve">first and foremost global environmental agreement that strictly regulate the trans-boundary movement of hazardous waste and the other waste. </w:t>
      </w:r>
      <w:r w:rsidR="00A752FC" w:rsidRPr="00782111">
        <w:rPr>
          <w:rFonts w:asciiTheme="majorBidi" w:hAnsiTheme="majorBidi" w:cstheme="majorBidi"/>
          <w:sz w:val="26"/>
          <w:szCs w:val="26"/>
        </w:rPr>
        <w:t xml:space="preserve"> The origin of the Basel convention can be traced to 1972 United Nations Conference on Human Environments (“1972 Stockholm Conference’</w:t>
      </w:r>
      <w:r w:rsidR="00D00724" w:rsidRPr="00782111">
        <w:rPr>
          <w:rFonts w:asciiTheme="majorBidi" w:hAnsiTheme="majorBidi" w:cstheme="majorBidi"/>
          <w:sz w:val="26"/>
          <w:szCs w:val="26"/>
        </w:rPr>
        <w:t>) which was held to address pollution and other environmental problems which threatened the health and well being of people in many countries and posed risk of damage to ecosystems and species important to life.</w:t>
      </w:r>
    </w:p>
    <w:p w:rsidR="00993FE4" w:rsidRPr="00782111" w:rsidRDefault="00993FE4" w:rsidP="00993FE4">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This convention deals with hazardous waste but extends to “other waste”, namely </w:t>
      </w:r>
      <w:r w:rsidR="008200C6" w:rsidRPr="00782111">
        <w:rPr>
          <w:rFonts w:asciiTheme="majorBidi" w:hAnsiTheme="majorBidi" w:cstheme="majorBidi"/>
          <w:sz w:val="26"/>
          <w:szCs w:val="26"/>
        </w:rPr>
        <w:t xml:space="preserve">household waste and the ash from combustion of household waste. The convention contains both general and specific obligations: the specific obligations relate to the trans-boundary movement of Convention waste, but there are </w:t>
      </w:r>
      <w:r w:rsidR="00F35137" w:rsidRPr="00782111">
        <w:rPr>
          <w:rFonts w:asciiTheme="majorBidi" w:hAnsiTheme="majorBidi" w:cstheme="majorBidi"/>
          <w:sz w:val="26"/>
          <w:szCs w:val="26"/>
        </w:rPr>
        <w:t>also general obligations, some of which relate to domestic activity. The main general obligations having a domestic focus, found in Article 4, are:</w:t>
      </w:r>
    </w:p>
    <w:p w:rsidR="00F35137" w:rsidRPr="00782111" w:rsidRDefault="00F35137" w:rsidP="00F35137">
      <w:pPr>
        <w:pStyle w:val="ListParagraph"/>
        <w:numPr>
          <w:ilvl w:val="0"/>
          <w:numId w:val="14"/>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Minimize the generation of convention waste(Article 4.2(a));</w:t>
      </w:r>
    </w:p>
    <w:p w:rsidR="00F35137" w:rsidRPr="00782111" w:rsidRDefault="00F35137" w:rsidP="00F35137">
      <w:pPr>
        <w:pStyle w:val="ListParagraph"/>
        <w:numPr>
          <w:ilvl w:val="0"/>
          <w:numId w:val="14"/>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Ensure that disposal facilities are </w:t>
      </w:r>
      <w:r w:rsidR="00031FD1" w:rsidRPr="00782111">
        <w:rPr>
          <w:rFonts w:asciiTheme="majorBidi" w:hAnsiTheme="majorBidi" w:cstheme="majorBidi"/>
          <w:sz w:val="26"/>
          <w:szCs w:val="26"/>
        </w:rPr>
        <w:t>available for convention waste( Article 4.2(b));</w:t>
      </w:r>
    </w:p>
    <w:p w:rsidR="00031FD1" w:rsidRPr="00782111" w:rsidRDefault="00031FD1" w:rsidP="00F35137">
      <w:pPr>
        <w:pStyle w:val="ListParagraph"/>
        <w:numPr>
          <w:ilvl w:val="0"/>
          <w:numId w:val="14"/>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Prevent pollution from Facilities for disposal of convention waste(Article 4.2(c)); </w:t>
      </w:r>
    </w:p>
    <w:p w:rsidR="00031FD1" w:rsidRPr="00782111" w:rsidRDefault="00031FD1" w:rsidP="00F35137">
      <w:pPr>
        <w:pStyle w:val="ListParagraph"/>
        <w:numPr>
          <w:ilvl w:val="0"/>
          <w:numId w:val="14"/>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Ensure that people who handle and transport convention waste are authorized to do so (Article 4.7(a)).</w:t>
      </w:r>
    </w:p>
    <w:p w:rsidR="00192092" w:rsidRPr="00782111" w:rsidRDefault="00192092" w:rsidP="00192092">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In its Preamble, the Basel convention recognizes the risk of damage to human health and environment </w:t>
      </w:r>
      <w:r w:rsidR="00113D82" w:rsidRPr="00782111">
        <w:rPr>
          <w:rFonts w:asciiTheme="majorBidi" w:hAnsiTheme="majorBidi" w:cstheme="majorBidi"/>
          <w:sz w:val="26"/>
          <w:szCs w:val="26"/>
        </w:rPr>
        <w:t>that is</w:t>
      </w:r>
      <w:r w:rsidRPr="00782111">
        <w:rPr>
          <w:rFonts w:asciiTheme="majorBidi" w:hAnsiTheme="majorBidi" w:cstheme="majorBidi"/>
          <w:sz w:val="26"/>
          <w:szCs w:val="26"/>
        </w:rPr>
        <w:t xml:space="preserve"> posed by hazardous waste and other wastes and by its trans</w:t>
      </w:r>
      <w:r w:rsidR="00113D82" w:rsidRPr="00782111">
        <w:rPr>
          <w:rFonts w:asciiTheme="majorBidi" w:hAnsiTheme="majorBidi" w:cstheme="majorBidi"/>
          <w:sz w:val="26"/>
          <w:szCs w:val="26"/>
        </w:rPr>
        <w:t>-</w:t>
      </w:r>
      <w:r w:rsidRPr="00782111">
        <w:rPr>
          <w:rFonts w:asciiTheme="majorBidi" w:hAnsiTheme="majorBidi" w:cstheme="majorBidi"/>
          <w:sz w:val="26"/>
          <w:szCs w:val="26"/>
        </w:rPr>
        <w:t xml:space="preserve">boundary’s </w:t>
      </w:r>
      <w:r w:rsidR="00113D82" w:rsidRPr="00782111">
        <w:rPr>
          <w:rFonts w:asciiTheme="majorBidi" w:hAnsiTheme="majorBidi" w:cstheme="majorBidi"/>
          <w:sz w:val="26"/>
          <w:szCs w:val="26"/>
        </w:rPr>
        <w:t>movement</w:t>
      </w:r>
      <w:r w:rsidRPr="00782111">
        <w:rPr>
          <w:rFonts w:asciiTheme="majorBidi" w:hAnsiTheme="majorBidi" w:cstheme="majorBidi"/>
          <w:sz w:val="26"/>
          <w:szCs w:val="26"/>
        </w:rPr>
        <w:t xml:space="preserve"> of such waste. The</w:t>
      </w:r>
      <w:r w:rsidR="00113D82" w:rsidRPr="00782111">
        <w:rPr>
          <w:rFonts w:asciiTheme="majorBidi" w:hAnsiTheme="majorBidi" w:cstheme="majorBidi"/>
          <w:sz w:val="26"/>
          <w:szCs w:val="26"/>
        </w:rPr>
        <w:t xml:space="preserve"> Preamble expressly states that its purpose is to protect human health and the environment against the adverse effects that may result from the generation and management of hazardous waste and other waste. To accomplish its goal, the convention provides for three keys measures with binding obligations on parties, namely:</w:t>
      </w:r>
    </w:p>
    <w:p w:rsidR="00192092" w:rsidRPr="00782111" w:rsidRDefault="0018541B" w:rsidP="00B73073">
      <w:pPr>
        <w:pStyle w:val="ListParagraph"/>
        <w:numPr>
          <w:ilvl w:val="0"/>
          <w:numId w:val="15"/>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S</w:t>
      </w:r>
      <w:r w:rsidR="00B73073" w:rsidRPr="00782111">
        <w:rPr>
          <w:rFonts w:asciiTheme="majorBidi" w:hAnsiTheme="majorBidi" w:cstheme="majorBidi"/>
          <w:sz w:val="26"/>
          <w:szCs w:val="26"/>
        </w:rPr>
        <w:t>trict control of trans-boundary movement of hazardous waste;</w:t>
      </w:r>
    </w:p>
    <w:p w:rsidR="00B73073" w:rsidRPr="00782111" w:rsidRDefault="00B73073" w:rsidP="00B73073">
      <w:pPr>
        <w:pStyle w:val="ListParagraph"/>
        <w:numPr>
          <w:ilvl w:val="0"/>
          <w:numId w:val="15"/>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lastRenderedPageBreak/>
        <w:t xml:space="preserve">Environmentally Sound management of hazardous waste; </w:t>
      </w:r>
    </w:p>
    <w:p w:rsidR="00B73073" w:rsidRPr="00782111" w:rsidRDefault="00B73073" w:rsidP="00B73073">
      <w:pPr>
        <w:pStyle w:val="ListParagraph"/>
        <w:numPr>
          <w:ilvl w:val="0"/>
          <w:numId w:val="15"/>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Enforcement and implementation of the provisions of the convention at international levels.</w:t>
      </w:r>
    </w:p>
    <w:p w:rsidR="007F503B" w:rsidRPr="00782111" w:rsidRDefault="007F503B" w:rsidP="00293ACA">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There are also general obligations focused on trans-boundary movement of convention waste, including abiding by principles of the notification and consent regime, namely to:</w:t>
      </w:r>
    </w:p>
    <w:p w:rsidR="007F503B" w:rsidRPr="00782111" w:rsidRDefault="007F503B"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Inform other countries of any prohibitions of the import of </w:t>
      </w:r>
      <w:r w:rsidR="00677670" w:rsidRPr="00782111">
        <w:rPr>
          <w:rFonts w:asciiTheme="majorBidi" w:hAnsiTheme="majorBidi" w:cstheme="majorBidi"/>
          <w:sz w:val="26"/>
          <w:szCs w:val="26"/>
        </w:rPr>
        <w:t>waste (</w:t>
      </w:r>
      <w:r w:rsidRPr="00782111">
        <w:rPr>
          <w:rFonts w:asciiTheme="majorBidi" w:hAnsiTheme="majorBidi" w:cstheme="majorBidi"/>
          <w:sz w:val="26"/>
          <w:szCs w:val="26"/>
        </w:rPr>
        <w:t>Article 4.1(a))</w:t>
      </w:r>
      <w:r w:rsidR="004413BD" w:rsidRPr="00782111">
        <w:rPr>
          <w:rFonts w:asciiTheme="majorBidi" w:hAnsiTheme="majorBidi" w:cstheme="majorBidi"/>
          <w:sz w:val="26"/>
          <w:szCs w:val="26"/>
        </w:rPr>
        <w:t>;</w:t>
      </w:r>
    </w:p>
    <w:p w:rsidR="00677670" w:rsidRPr="00782111" w:rsidRDefault="007F503B"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Abide by any such prohibition</w:t>
      </w:r>
      <w:r w:rsidR="00677670" w:rsidRPr="00782111">
        <w:rPr>
          <w:rFonts w:asciiTheme="majorBidi" w:hAnsiTheme="majorBidi" w:cstheme="majorBidi"/>
          <w:sz w:val="26"/>
          <w:szCs w:val="26"/>
        </w:rPr>
        <w:t>s imposed by other countries (Article 4.1(b)</w:t>
      </w:r>
      <w:r w:rsidR="004413BD" w:rsidRPr="00782111">
        <w:rPr>
          <w:rFonts w:asciiTheme="majorBidi" w:hAnsiTheme="majorBidi" w:cstheme="majorBidi"/>
          <w:sz w:val="26"/>
          <w:szCs w:val="26"/>
        </w:rPr>
        <w:t>;</w:t>
      </w:r>
    </w:p>
    <w:p w:rsidR="00677670" w:rsidRPr="00782111" w:rsidRDefault="00677670"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Prevent export of waste to other countries unless they have consented to import (Articles 4.1(c) and 4.2(e))</w:t>
      </w:r>
      <w:r w:rsidR="004413BD" w:rsidRPr="00782111">
        <w:rPr>
          <w:rFonts w:asciiTheme="majorBidi" w:hAnsiTheme="majorBidi" w:cstheme="majorBidi"/>
          <w:sz w:val="26"/>
          <w:szCs w:val="26"/>
        </w:rPr>
        <w:t>;</w:t>
      </w:r>
    </w:p>
    <w:p w:rsidR="00EF0CD2" w:rsidRPr="00782111" w:rsidRDefault="00EF0CD2"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Prohibit</w:t>
      </w:r>
      <w:r w:rsidR="00677670" w:rsidRPr="00782111">
        <w:rPr>
          <w:rFonts w:asciiTheme="majorBidi" w:hAnsiTheme="majorBidi" w:cstheme="majorBidi"/>
          <w:sz w:val="26"/>
          <w:szCs w:val="26"/>
        </w:rPr>
        <w:t xml:space="preserve"> any trans-boundary movement if it </w:t>
      </w:r>
      <w:r w:rsidRPr="00782111">
        <w:rPr>
          <w:rFonts w:asciiTheme="majorBidi" w:hAnsiTheme="majorBidi" w:cstheme="majorBidi"/>
          <w:sz w:val="26"/>
          <w:szCs w:val="26"/>
        </w:rPr>
        <w:t>is suspected that the waste will not be managed in an environmentally sound manner (Articles 4.2(e and 4.2(g))</w:t>
      </w:r>
      <w:r w:rsidR="004413BD" w:rsidRPr="00782111">
        <w:rPr>
          <w:rFonts w:asciiTheme="majorBidi" w:hAnsiTheme="majorBidi" w:cstheme="majorBidi"/>
          <w:sz w:val="26"/>
          <w:szCs w:val="26"/>
        </w:rPr>
        <w:t>;</w:t>
      </w:r>
    </w:p>
    <w:p w:rsidR="004413BD" w:rsidRPr="00782111" w:rsidRDefault="00EF0CD2"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Minimize the trans-boundary movement of convention waste (Article 4.2(d))</w:t>
      </w:r>
      <w:r w:rsidR="004413BD" w:rsidRPr="00782111">
        <w:rPr>
          <w:rFonts w:asciiTheme="majorBidi" w:hAnsiTheme="majorBidi" w:cstheme="majorBidi"/>
          <w:sz w:val="26"/>
          <w:szCs w:val="26"/>
        </w:rPr>
        <w:t>;</w:t>
      </w:r>
    </w:p>
    <w:p w:rsidR="00454922" w:rsidRPr="00782111" w:rsidRDefault="00454922"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Prohibit trade in Convention waste with non-Parties (Article 4.5)</w:t>
      </w:r>
    </w:p>
    <w:p w:rsidR="000C25D5" w:rsidRPr="00782111" w:rsidRDefault="00454922"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Require that Convention waste , when subject to trans-boundary </w:t>
      </w:r>
      <w:r w:rsidR="000C25D5" w:rsidRPr="00782111">
        <w:rPr>
          <w:rFonts w:asciiTheme="majorBidi" w:hAnsiTheme="majorBidi" w:cstheme="majorBidi"/>
          <w:sz w:val="26"/>
          <w:szCs w:val="26"/>
        </w:rPr>
        <w:t>movement</w:t>
      </w:r>
      <w:r w:rsidRPr="00782111">
        <w:rPr>
          <w:rFonts w:asciiTheme="majorBidi" w:hAnsiTheme="majorBidi" w:cstheme="majorBidi"/>
          <w:sz w:val="26"/>
          <w:szCs w:val="26"/>
        </w:rPr>
        <w:t>, is packed and transported in accordance with international law, and that the movement is tracked</w:t>
      </w:r>
      <w:r w:rsidR="000C25D5" w:rsidRPr="00782111">
        <w:rPr>
          <w:rFonts w:asciiTheme="majorBidi" w:hAnsiTheme="majorBidi" w:cstheme="majorBidi"/>
          <w:sz w:val="26"/>
          <w:szCs w:val="26"/>
        </w:rPr>
        <w:t xml:space="preserve"> (Article 4.7(b) and (c));</w:t>
      </w:r>
    </w:p>
    <w:p w:rsidR="00AE186E" w:rsidRPr="00782111" w:rsidRDefault="000C25D5" w:rsidP="004413BD">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Require that convention waste subject to trans-boundary </w:t>
      </w:r>
      <w:proofErr w:type="spellStart"/>
      <w:r w:rsidR="002B4735" w:rsidRPr="00782111">
        <w:rPr>
          <w:rFonts w:asciiTheme="majorBidi" w:hAnsiTheme="majorBidi" w:cstheme="majorBidi"/>
          <w:sz w:val="26"/>
          <w:szCs w:val="26"/>
        </w:rPr>
        <w:t>movementis</w:t>
      </w:r>
      <w:proofErr w:type="spellEnd"/>
      <w:r w:rsidR="002B4735" w:rsidRPr="00782111">
        <w:rPr>
          <w:rFonts w:asciiTheme="majorBidi" w:hAnsiTheme="majorBidi" w:cstheme="majorBidi"/>
          <w:sz w:val="26"/>
          <w:szCs w:val="26"/>
        </w:rPr>
        <w:t xml:space="preserve"> managed in an environmentally sound manner( Article 4.8 and 4.10);</w:t>
      </w:r>
    </w:p>
    <w:p w:rsidR="0018283B" w:rsidRPr="00782111" w:rsidRDefault="002B4735" w:rsidP="0018283B">
      <w:pPr>
        <w:pStyle w:val="ListParagraph"/>
        <w:numPr>
          <w:ilvl w:val="0"/>
          <w:numId w:val="16"/>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Ensure that Convention waste is only exported when the country of export lacks the capacity to manage it, or the country of import needs it as raw material or accordance with other criteria to be agreed by Parties(Article 4.9)</w:t>
      </w:r>
    </w:p>
    <w:p w:rsidR="0018283B" w:rsidRPr="00782111" w:rsidRDefault="0018283B" w:rsidP="0018283B">
      <w:pPr>
        <w:pStyle w:val="ListParagraph"/>
        <w:spacing w:line="336" w:lineRule="auto"/>
        <w:jc w:val="both"/>
        <w:rPr>
          <w:rFonts w:asciiTheme="majorBidi" w:hAnsiTheme="majorBidi" w:cstheme="majorBidi"/>
          <w:sz w:val="26"/>
          <w:szCs w:val="26"/>
        </w:rPr>
      </w:pPr>
    </w:p>
    <w:p w:rsidR="00220508" w:rsidRPr="00782111" w:rsidRDefault="000F42CB" w:rsidP="0073331A">
      <w:pPr>
        <w:spacing w:line="336" w:lineRule="auto"/>
        <w:jc w:val="both"/>
        <w:rPr>
          <w:rFonts w:asciiTheme="majorBidi" w:hAnsiTheme="majorBidi" w:cstheme="majorBidi"/>
          <w:b/>
          <w:bCs/>
          <w:sz w:val="26"/>
          <w:szCs w:val="26"/>
        </w:rPr>
      </w:pPr>
      <w:r w:rsidRPr="00782111">
        <w:rPr>
          <w:rFonts w:asciiTheme="majorBidi" w:hAnsiTheme="majorBidi" w:cstheme="majorBidi"/>
          <w:b/>
          <w:bCs/>
          <w:sz w:val="26"/>
          <w:szCs w:val="26"/>
        </w:rPr>
        <w:t>II</w:t>
      </w:r>
      <w:r w:rsidR="00120F42">
        <w:rPr>
          <w:rFonts w:asciiTheme="majorBidi" w:hAnsiTheme="majorBidi" w:cstheme="majorBidi"/>
          <w:b/>
          <w:bCs/>
          <w:sz w:val="26"/>
          <w:szCs w:val="26"/>
        </w:rPr>
        <w:t>.2</w:t>
      </w:r>
      <w:r w:rsidR="000F42FF">
        <w:rPr>
          <w:rFonts w:asciiTheme="majorBidi" w:hAnsiTheme="majorBidi" w:cstheme="majorBidi"/>
          <w:b/>
          <w:bCs/>
          <w:sz w:val="26"/>
          <w:szCs w:val="26"/>
        </w:rPr>
        <w:t xml:space="preserve">. </w:t>
      </w:r>
      <w:r w:rsidR="000F42FF" w:rsidRPr="00782111">
        <w:rPr>
          <w:rFonts w:asciiTheme="majorBidi" w:hAnsiTheme="majorBidi" w:cstheme="majorBidi"/>
          <w:b/>
          <w:bCs/>
          <w:sz w:val="26"/>
          <w:szCs w:val="26"/>
        </w:rPr>
        <w:t>THE</w:t>
      </w:r>
      <w:r w:rsidRPr="00782111">
        <w:rPr>
          <w:rFonts w:asciiTheme="majorBidi" w:hAnsiTheme="majorBidi" w:cstheme="majorBidi"/>
          <w:b/>
          <w:bCs/>
          <w:sz w:val="26"/>
          <w:szCs w:val="26"/>
        </w:rPr>
        <w:t xml:space="preserve"> STOCKOLM CONVENTION</w:t>
      </w:r>
      <w:r w:rsidR="00C867AF" w:rsidRPr="00782111">
        <w:rPr>
          <w:rFonts w:asciiTheme="majorBidi" w:hAnsiTheme="majorBidi" w:cstheme="majorBidi"/>
          <w:b/>
          <w:bCs/>
          <w:sz w:val="26"/>
          <w:szCs w:val="26"/>
        </w:rPr>
        <w:t xml:space="preserve"> ON PERSISTENT POLLUTANTS</w:t>
      </w:r>
    </w:p>
    <w:p w:rsidR="0073331A" w:rsidRPr="00782111" w:rsidRDefault="0073331A" w:rsidP="002A7E93">
      <w:p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A class of Chemicals, called persistent organic pollutants (“POPs”), has aroused particular environmental and human health concerns. Most POPs are powerful pesticides. These are chemicals designed to be broadly distributed in the environment, to remain operative over long periods of time and </w:t>
      </w:r>
      <w:r w:rsidR="002A7E93" w:rsidRPr="00782111">
        <w:rPr>
          <w:rFonts w:asciiTheme="majorBidi" w:hAnsiTheme="majorBidi" w:cstheme="majorBidi"/>
          <w:sz w:val="26"/>
          <w:szCs w:val="26"/>
        </w:rPr>
        <w:t xml:space="preserve">to position specific aspects </w:t>
      </w:r>
      <w:r w:rsidR="008E115E" w:rsidRPr="00782111">
        <w:rPr>
          <w:rFonts w:asciiTheme="majorBidi" w:hAnsiTheme="majorBidi" w:cstheme="majorBidi"/>
          <w:sz w:val="26"/>
          <w:szCs w:val="26"/>
        </w:rPr>
        <w:t xml:space="preserve">of an ecosystem. Other chemicals are produced to serve a </w:t>
      </w:r>
      <w:r w:rsidR="00397147" w:rsidRPr="00782111">
        <w:rPr>
          <w:rFonts w:asciiTheme="majorBidi" w:hAnsiTheme="majorBidi" w:cstheme="majorBidi"/>
          <w:sz w:val="26"/>
          <w:szCs w:val="26"/>
        </w:rPr>
        <w:t xml:space="preserve">range of industrial </w:t>
      </w:r>
      <w:r w:rsidR="00061089" w:rsidRPr="00782111">
        <w:rPr>
          <w:rFonts w:asciiTheme="majorBidi" w:hAnsiTheme="majorBidi" w:cstheme="majorBidi"/>
          <w:sz w:val="26"/>
          <w:szCs w:val="26"/>
        </w:rPr>
        <w:t xml:space="preserve">purpose, yet others are </w:t>
      </w:r>
      <w:r w:rsidR="006B4C40" w:rsidRPr="00782111">
        <w:rPr>
          <w:rFonts w:asciiTheme="majorBidi" w:hAnsiTheme="majorBidi" w:cstheme="majorBidi"/>
          <w:sz w:val="26"/>
          <w:szCs w:val="26"/>
        </w:rPr>
        <w:lastRenderedPageBreak/>
        <w:t xml:space="preserve">released as unintended by-product of consumption and industrial process. While the risk level </w:t>
      </w:r>
      <w:r w:rsidR="00FB6C76" w:rsidRPr="00782111">
        <w:rPr>
          <w:rFonts w:asciiTheme="majorBidi" w:hAnsiTheme="majorBidi" w:cstheme="majorBidi"/>
          <w:sz w:val="26"/>
          <w:szCs w:val="26"/>
        </w:rPr>
        <w:t>varies from POP to POP, they share the following four properties:</w:t>
      </w:r>
    </w:p>
    <w:p w:rsidR="00FB6C76" w:rsidRPr="00782111" w:rsidRDefault="00FB6C76" w:rsidP="00FB6C76">
      <w:pPr>
        <w:pStyle w:val="ListParagraph"/>
        <w:numPr>
          <w:ilvl w:val="0"/>
          <w:numId w:val="18"/>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High toxicity;</w:t>
      </w:r>
    </w:p>
    <w:p w:rsidR="00FB6C76" w:rsidRPr="00782111" w:rsidRDefault="00FB6C76" w:rsidP="00FB6C76">
      <w:pPr>
        <w:pStyle w:val="ListParagraph"/>
        <w:numPr>
          <w:ilvl w:val="0"/>
          <w:numId w:val="18"/>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Persistence, lasting for years or even decades before degrading in to less dangerous forms;</w:t>
      </w:r>
    </w:p>
    <w:p w:rsidR="00FB6C76" w:rsidRPr="00782111" w:rsidRDefault="00FB6C76" w:rsidP="00FB6C76">
      <w:pPr>
        <w:pStyle w:val="ListParagraph"/>
        <w:numPr>
          <w:ilvl w:val="0"/>
          <w:numId w:val="18"/>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 xml:space="preserve">Mobility, as they evaporate and travel </w:t>
      </w:r>
      <w:r w:rsidR="007533CF" w:rsidRPr="00782111">
        <w:rPr>
          <w:rFonts w:asciiTheme="majorBidi" w:hAnsiTheme="majorBidi" w:cstheme="majorBidi"/>
          <w:sz w:val="26"/>
          <w:szCs w:val="26"/>
        </w:rPr>
        <w:t>long</w:t>
      </w:r>
      <w:r w:rsidRPr="00782111">
        <w:rPr>
          <w:rFonts w:asciiTheme="majorBidi" w:hAnsiTheme="majorBidi" w:cstheme="majorBidi"/>
          <w:sz w:val="26"/>
          <w:szCs w:val="26"/>
        </w:rPr>
        <w:t xml:space="preserve"> distances through the </w:t>
      </w:r>
      <w:r w:rsidR="007533CF" w:rsidRPr="00782111">
        <w:rPr>
          <w:rFonts w:asciiTheme="majorBidi" w:hAnsiTheme="majorBidi" w:cstheme="majorBidi"/>
          <w:sz w:val="26"/>
          <w:szCs w:val="26"/>
        </w:rPr>
        <w:t>air and through water;</w:t>
      </w:r>
    </w:p>
    <w:p w:rsidR="00BA6170" w:rsidRPr="00782111" w:rsidRDefault="007533CF" w:rsidP="006F7E38">
      <w:pPr>
        <w:pStyle w:val="ListParagraph"/>
        <w:numPr>
          <w:ilvl w:val="0"/>
          <w:numId w:val="18"/>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Higher concentration further up the food ch</w:t>
      </w:r>
      <w:r w:rsidR="006F7E38" w:rsidRPr="00782111">
        <w:rPr>
          <w:rFonts w:asciiTheme="majorBidi" w:hAnsiTheme="majorBidi" w:cstheme="majorBidi"/>
          <w:sz w:val="26"/>
          <w:szCs w:val="26"/>
        </w:rPr>
        <w:t>ain and accumulation in fatty.</w:t>
      </w:r>
    </w:p>
    <w:p w:rsidR="006F7E38" w:rsidRPr="00A420DA" w:rsidRDefault="006F7E38" w:rsidP="00A420DA">
      <w:pPr>
        <w:spacing w:line="336" w:lineRule="auto"/>
        <w:jc w:val="both"/>
        <w:rPr>
          <w:rFonts w:asciiTheme="majorBidi" w:hAnsiTheme="majorBidi" w:cstheme="majorBidi"/>
          <w:sz w:val="26"/>
          <w:szCs w:val="26"/>
        </w:rPr>
      </w:pPr>
      <w:r w:rsidRPr="00A420DA">
        <w:rPr>
          <w:rFonts w:asciiTheme="majorBidi" w:hAnsiTheme="majorBidi" w:cstheme="majorBidi"/>
          <w:sz w:val="26"/>
          <w:szCs w:val="26"/>
        </w:rPr>
        <w:t>POPs are widely distributed throughout the environment. Through global distillation and ocean currents, they travel from temperate and tropical regions (where they are commonly used) to be deposited in th</w:t>
      </w:r>
      <w:r w:rsidR="00396E64" w:rsidRPr="00A420DA">
        <w:rPr>
          <w:rFonts w:asciiTheme="majorBidi" w:hAnsiTheme="majorBidi" w:cstheme="majorBidi"/>
          <w:sz w:val="26"/>
          <w:szCs w:val="26"/>
        </w:rPr>
        <w:t xml:space="preserve">e colder regions of poles. Concentrations there tend to be high because there is less evaporation and transport from colder regions. Thus indigenous people in the Arctic have some of the highest recorded levels of POPs even though they have certainly received little </w:t>
      </w:r>
      <w:r w:rsidR="00587AB6" w:rsidRPr="00A420DA">
        <w:rPr>
          <w:rFonts w:asciiTheme="majorBidi" w:hAnsiTheme="majorBidi" w:cstheme="majorBidi"/>
          <w:sz w:val="26"/>
          <w:szCs w:val="26"/>
        </w:rPr>
        <w:t>benefit from the chemical’s original use.</w:t>
      </w:r>
    </w:p>
    <w:p w:rsidR="00F33D31" w:rsidRPr="00782111" w:rsidRDefault="00A420DA" w:rsidP="00361C3D">
      <w:pPr>
        <w:spacing w:line="336" w:lineRule="auto"/>
        <w:jc w:val="both"/>
        <w:rPr>
          <w:rFonts w:asciiTheme="majorBidi" w:hAnsiTheme="majorBidi" w:cstheme="majorBidi"/>
          <w:sz w:val="26"/>
          <w:szCs w:val="26"/>
        </w:rPr>
      </w:pPr>
      <w:r>
        <w:rPr>
          <w:rFonts w:asciiTheme="majorBidi" w:hAnsiTheme="majorBidi" w:cstheme="majorBidi"/>
          <w:sz w:val="26"/>
          <w:szCs w:val="26"/>
        </w:rPr>
        <w:t>P</w:t>
      </w:r>
      <w:r w:rsidR="00587AB6" w:rsidRPr="00782111">
        <w:rPr>
          <w:rFonts w:asciiTheme="majorBidi" w:hAnsiTheme="majorBidi" w:cstheme="majorBidi"/>
          <w:sz w:val="26"/>
          <w:szCs w:val="26"/>
        </w:rPr>
        <w:t>ersistent pollutant</w:t>
      </w:r>
      <w:r w:rsidR="00D911BD" w:rsidRPr="00782111">
        <w:rPr>
          <w:rFonts w:asciiTheme="majorBidi" w:hAnsiTheme="majorBidi" w:cstheme="majorBidi"/>
          <w:sz w:val="26"/>
          <w:szCs w:val="26"/>
        </w:rPr>
        <w:t xml:space="preserve"> is an international </w:t>
      </w:r>
      <w:hyperlink r:id="rId36" w:tooltip="Environmental law" w:history="1">
        <w:proofErr w:type="spellStart"/>
        <w:r w:rsidR="00D911BD" w:rsidRPr="00782111">
          <w:rPr>
            <w:rFonts w:asciiTheme="majorBidi" w:hAnsiTheme="majorBidi" w:cstheme="majorBidi"/>
            <w:sz w:val="26"/>
            <w:szCs w:val="26"/>
          </w:rPr>
          <w:t>environmental</w:t>
        </w:r>
      </w:hyperlink>
      <w:hyperlink r:id="rId37" w:tooltip="Treaty" w:history="1">
        <w:r w:rsidR="00D911BD" w:rsidRPr="00782111">
          <w:rPr>
            <w:rFonts w:asciiTheme="majorBidi" w:hAnsiTheme="majorBidi" w:cstheme="majorBidi"/>
            <w:sz w:val="26"/>
            <w:szCs w:val="26"/>
          </w:rPr>
          <w:t>treaty</w:t>
        </w:r>
        <w:proofErr w:type="spellEnd"/>
      </w:hyperlink>
      <w:r w:rsidR="00D911BD" w:rsidRPr="00782111">
        <w:rPr>
          <w:rFonts w:asciiTheme="majorBidi" w:hAnsiTheme="majorBidi" w:cstheme="majorBidi"/>
          <w:sz w:val="26"/>
          <w:szCs w:val="26"/>
        </w:rPr>
        <w:t xml:space="preserve">, signed in 2001 and effective from May 2004, that aims to eliminate or restrict the production and use of </w:t>
      </w:r>
      <w:hyperlink r:id="rId38" w:tooltip="Persistent Organic Pollutant" w:history="1">
        <w:r w:rsidR="00D911BD" w:rsidRPr="00782111">
          <w:rPr>
            <w:rFonts w:asciiTheme="majorBidi" w:hAnsiTheme="majorBidi" w:cstheme="majorBidi"/>
            <w:sz w:val="26"/>
            <w:szCs w:val="26"/>
          </w:rPr>
          <w:t>persistent organic pollutants</w:t>
        </w:r>
      </w:hyperlink>
      <w:r w:rsidR="00D911BD" w:rsidRPr="00782111">
        <w:rPr>
          <w:rFonts w:asciiTheme="majorBidi" w:hAnsiTheme="majorBidi" w:cstheme="majorBidi"/>
          <w:sz w:val="26"/>
          <w:szCs w:val="26"/>
        </w:rPr>
        <w:t xml:space="preserve"> (POPs).</w:t>
      </w:r>
      <w:r w:rsidR="00734454" w:rsidRPr="00782111">
        <w:rPr>
          <w:rFonts w:asciiTheme="majorBidi" w:hAnsiTheme="majorBidi" w:cstheme="majorBidi"/>
          <w:sz w:val="26"/>
          <w:szCs w:val="26"/>
        </w:rPr>
        <w:t xml:space="preserve">The Convention </w:t>
      </w:r>
      <w:r w:rsidR="00361C3D" w:rsidRPr="00782111">
        <w:rPr>
          <w:rFonts w:asciiTheme="majorBidi" w:hAnsiTheme="majorBidi" w:cstheme="majorBidi"/>
          <w:sz w:val="26"/>
          <w:szCs w:val="26"/>
        </w:rPr>
        <w:t>seeks</w:t>
      </w:r>
      <w:r w:rsidR="00734454" w:rsidRPr="00782111">
        <w:rPr>
          <w:rFonts w:asciiTheme="majorBidi" w:hAnsiTheme="majorBidi" w:cstheme="majorBidi"/>
          <w:sz w:val="26"/>
          <w:szCs w:val="26"/>
        </w:rPr>
        <w:t xml:space="preserve"> to “…protect human health and environment from persistent organic pollutants” (article 1). It does so by eliminating the most dangerous POPs, supporting the transition to safer alternatives and by </w:t>
      </w:r>
      <w:r w:rsidR="00361C3D" w:rsidRPr="00782111">
        <w:rPr>
          <w:rFonts w:asciiTheme="majorBidi" w:hAnsiTheme="majorBidi" w:cstheme="majorBidi"/>
          <w:sz w:val="26"/>
          <w:szCs w:val="26"/>
        </w:rPr>
        <w:t>cleaning up old stockpiles and equipment containing POPs. In other words, k</w:t>
      </w:r>
      <w:r w:rsidR="00D911BD" w:rsidRPr="00782111">
        <w:rPr>
          <w:rFonts w:asciiTheme="majorBidi" w:hAnsiTheme="majorBidi" w:cstheme="majorBidi"/>
          <w:sz w:val="26"/>
          <w:szCs w:val="26"/>
        </w:rPr>
        <w:t xml:space="preserve">ey elements of the Convention include the requirement that developed countries provide new and additional financial resources and measures to eliminate production and use of intentionally produced POPs, eliminate unintentionally produced POPs where feasible, and manage and dispose of POPs wastes in an environmentally sound manner. Precaution is exercised throughout the Stockholm Convention, with specific references in the preamble, the objective, and the provision on identifying new </w:t>
      </w:r>
      <w:proofErr w:type="spellStart"/>
      <w:r w:rsidR="00D911BD" w:rsidRPr="00782111">
        <w:rPr>
          <w:rFonts w:asciiTheme="majorBidi" w:hAnsiTheme="majorBidi" w:cstheme="majorBidi"/>
          <w:sz w:val="26"/>
          <w:szCs w:val="26"/>
        </w:rPr>
        <w:t>POPs.</w:t>
      </w:r>
      <w:r w:rsidR="004A640D" w:rsidRPr="00782111">
        <w:rPr>
          <w:rFonts w:asciiTheme="majorBidi" w:hAnsiTheme="majorBidi" w:cstheme="majorBidi"/>
          <w:sz w:val="26"/>
          <w:szCs w:val="26"/>
        </w:rPr>
        <w:t>The</w:t>
      </w:r>
      <w:proofErr w:type="spellEnd"/>
      <w:r w:rsidR="004A640D" w:rsidRPr="00782111">
        <w:rPr>
          <w:rFonts w:asciiTheme="majorBidi" w:hAnsiTheme="majorBidi" w:cstheme="majorBidi"/>
          <w:sz w:val="26"/>
          <w:szCs w:val="26"/>
        </w:rPr>
        <w:t xml:space="preserve"> focus of the Stockholm Convention is to reduce or where possible eliminate release of chemicals listed in the Convention’s annexes. Article 6 of the convention deals releases from </w:t>
      </w:r>
      <w:r w:rsidR="005F59C9" w:rsidRPr="00782111">
        <w:rPr>
          <w:rFonts w:asciiTheme="majorBidi" w:hAnsiTheme="majorBidi" w:cstheme="majorBidi"/>
          <w:sz w:val="26"/>
          <w:szCs w:val="26"/>
        </w:rPr>
        <w:t>stockpiles or waste. Obligations of the Parties to the Convention can be summarized as follows:</w:t>
      </w:r>
    </w:p>
    <w:p w:rsidR="005F59C9" w:rsidRPr="00782111" w:rsidRDefault="005F59C9" w:rsidP="00026B78">
      <w:pPr>
        <w:pStyle w:val="ListParagraph"/>
        <w:numPr>
          <w:ilvl w:val="0"/>
          <w:numId w:val="17"/>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lastRenderedPageBreak/>
        <w:t>To identify wastes consisting of, containing or contaminated with listed POPs, and products and articles that contain POPs and will become waste;</w:t>
      </w:r>
    </w:p>
    <w:p w:rsidR="00026B78" w:rsidRPr="00782111" w:rsidRDefault="00026B78" w:rsidP="00AF12EC">
      <w:pPr>
        <w:pStyle w:val="ListParagraph"/>
        <w:numPr>
          <w:ilvl w:val="0"/>
          <w:numId w:val="17"/>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To manage these stockpiles and waste(“POPs waste”) safely, efficiently and in an environmentally sound manner;</w:t>
      </w:r>
    </w:p>
    <w:p w:rsidR="00026B78" w:rsidRPr="00782111" w:rsidRDefault="00026B78" w:rsidP="00026B78">
      <w:pPr>
        <w:pStyle w:val="ListParagraph"/>
        <w:numPr>
          <w:ilvl w:val="0"/>
          <w:numId w:val="17"/>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To handle, Collect, transport and store POPs waste in an environmentally sound manner;</w:t>
      </w:r>
    </w:p>
    <w:p w:rsidR="0096266C" w:rsidRPr="00782111" w:rsidRDefault="00026B78" w:rsidP="00026B78">
      <w:pPr>
        <w:pStyle w:val="ListParagraph"/>
        <w:numPr>
          <w:ilvl w:val="0"/>
          <w:numId w:val="17"/>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To dispose of the POPs waste so that</w:t>
      </w:r>
      <w:r w:rsidR="003E10A4" w:rsidRPr="00782111">
        <w:rPr>
          <w:rFonts w:asciiTheme="majorBidi" w:hAnsiTheme="majorBidi" w:cstheme="majorBidi"/>
          <w:sz w:val="26"/>
          <w:szCs w:val="26"/>
        </w:rPr>
        <w:t xml:space="preserve"> their POPs content </w:t>
      </w:r>
      <w:r w:rsidR="0096266C" w:rsidRPr="00782111">
        <w:rPr>
          <w:rFonts w:asciiTheme="majorBidi" w:hAnsiTheme="majorBidi" w:cstheme="majorBidi"/>
          <w:sz w:val="26"/>
          <w:szCs w:val="26"/>
        </w:rPr>
        <w:t xml:space="preserve">is </w:t>
      </w:r>
      <w:r w:rsidR="003E10A4" w:rsidRPr="00782111">
        <w:rPr>
          <w:rFonts w:asciiTheme="majorBidi" w:hAnsiTheme="majorBidi" w:cstheme="majorBidi"/>
          <w:sz w:val="26"/>
          <w:szCs w:val="26"/>
        </w:rPr>
        <w:t>destroyed</w:t>
      </w:r>
      <w:r w:rsidR="0096266C" w:rsidRPr="00782111">
        <w:rPr>
          <w:rFonts w:asciiTheme="majorBidi" w:hAnsiTheme="majorBidi" w:cstheme="majorBidi"/>
          <w:sz w:val="26"/>
          <w:szCs w:val="26"/>
        </w:rPr>
        <w:t xml:space="preserve"> or irreversibly transformed(except where is not environmentally preferable or where the level of contamination is low);</w:t>
      </w:r>
    </w:p>
    <w:p w:rsidR="0096266C" w:rsidRPr="00782111" w:rsidRDefault="0096266C" w:rsidP="00026B78">
      <w:pPr>
        <w:pStyle w:val="ListParagraph"/>
        <w:numPr>
          <w:ilvl w:val="0"/>
          <w:numId w:val="17"/>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To prevent any recovery or reuse of the POPs content,</w:t>
      </w:r>
    </w:p>
    <w:p w:rsidR="00494C88" w:rsidRPr="00782111" w:rsidRDefault="0096266C" w:rsidP="00026B78">
      <w:pPr>
        <w:pStyle w:val="ListParagraph"/>
        <w:numPr>
          <w:ilvl w:val="0"/>
          <w:numId w:val="17"/>
        </w:numPr>
        <w:spacing w:line="336" w:lineRule="auto"/>
        <w:jc w:val="both"/>
        <w:rPr>
          <w:rFonts w:asciiTheme="majorBidi" w:hAnsiTheme="majorBidi" w:cstheme="majorBidi"/>
          <w:sz w:val="26"/>
          <w:szCs w:val="26"/>
        </w:rPr>
      </w:pPr>
      <w:r w:rsidRPr="00782111">
        <w:rPr>
          <w:rFonts w:asciiTheme="majorBidi" w:hAnsiTheme="majorBidi" w:cstheme="majorBidi"/>
          <w:sz w:val="26"/>
          <w:szCs w:val="26"/>
        </w:rPr>
        <w:t>To allow POPs waste to be transported internati</w:t>
      </w:r>
      <w:r w:rsidR="00494C88" w:rsidRPr="00782111">
        <w:rPr>
          <w:rFonts w:asciiTheme="majorBidi" w:hAnsiTheme="majorBidi" w:cstheme="majorBidi"/>
          <w:sz w:val="26"/>
          <w:szCs w:val="26"/>
        </w:rPr>
        <w:t>onally only in accordance with the rules governing such movements.</w:t>
      </w:r>
    </w:p>
    <w:p w:rsidR="00494C88" w:rsidRPr="00782111" w:rsidRDefault="00494C88" w:rsidP="00494C88">
      <w:pPr>
        <w:pStyle w:val="ListParagraph"/>
        <w:spacing w:line="336" w:lineRule="auto"/>
        <w:jc w:val="both"/>
        <w:rPr>
          <w:rFonts w:asciiTheme="majorBidi" w:hAnsiTheme="majorBidi" w:cstheme="majorBidi"/>
          <w:sz w:val="26"/>
          <w:szCs w:val="26"/>
        </w:rPr>
      </w:pPr>
    </w:p>
    <w:p w:rsidR="00026B78" w:rsidRDefault="00494C88" w:rsidP="00F849B4">
      <w:pPr>
        <w:spacing w:line="336" w:lineRule="auto"/>
        <w:jc w:val="both"/>
        <w:rPr>
          <w:rFonts w:asciiTheme="majorBidi" w:hAnsiTheme="majorBidi" w:cstheme="majorBidi"/>
          <w:sz w:val="26"/>
          <w:szCs w:val="26"/>
        </w:rPr>
      </w:pPr>
      <w:r w:rsidRPr="00F849B4">
        <w:rPr>
          <w:rFonts w:asciiTheme="majorBidi" w:hAnsiTheme="majorBidi" w:cstheme="majorBidi"/>
          <w:sz w:val="26"/>
          <w:szCs w:val="26"/>
        </w:rPr>
        <w:t xml:space="preserve">These rules apply with some variation to different categories of POPs (e.g. Waste contaminated with the unintentionally produced by-products listed in Annex C to the Convention are not the subject to all the above obligation), and there are in some cases additional </w:t>
      </w:r>
      <w:r w:rsidR="00092889" w:rsidRPr="00F849B4">
        <w:rPr>
          <w:rFonts w:asciiTheme="majorBidi" w:hAnsiTheme="majorBidi" w:cstheme="majorBidi"/>
          <w:sz w:val="26"/>
          <w:szCs w:val="26"/>
        </w:rPr>
        <w:t xml:space="preserve">considerations elaborated in the annexes with respect to particular POPs (e.g. Annex A includes detailed provisions governing recycling of articles containing the listed </w:t>
      </w:r>
      <w:proofErr w:type="spellStart"/>
      <w:r w:rsidR="00092889" w:rsidRPr="00F849B4">
        <w:rPr>
          <w:rFonts w:asciiTheme="majorBidi" w:hAnsiTheme="majorBidi" w:cstheme="majorBidi"/>
          <w:sz w:val="26"/>
          <w:szCs w:val="26"/>
        </w:rPr>
        <w:t>brominated</w:t>
      </w:r>
      <w:proofErr w:type="spellEnd"/>
      <w:r w:rsidR="00092889" w:rsidRPr="00F849B4">
        <w:rPr>
          <w:rFonts w:asciiTheme="majorBidi" w:hAnsiTheme="majorBidi" w:cstheme="majorBidi"/>
          <w:sz w:val="26"/>
          <w:szCs w:val="26"/>
        </w:rPr>
        <w:t xml:space="preserve"> </w:t>
      </w:r>
      <w:r w:rsidR="00AD15DA" w:rsidRPr="00F849B4">
        <w:rPr>
          <w:rFonts w:asciiTheme="majorBidi" w:hAnsiTheme="majorBidi" w:cstheme="majorBidi"/>
          <w:sz w:val="26"/>
          <w:szCs w:val="26"/>
        </w:rPr>
        <w:t>biphenyl</w:t>
      </w:r>
      <w:r w:rsidR="00092889" w:rsidRPr="00F849B4">
        <w:rPr>
          <w:rFonts w:asciiTheme="majorBidi" w:hAnsiTheme="majorBidi" w:cstheme="majorBidi"/>
          <w:sz w:val="26"/>
          <w:szCs w:val="26"/>
        </w:rPr>
        <w:t xml:space="preserve"> ethers).</w:t>
      </w:r>
    </w:p>
    <w:p w:rsidR="00110EC8" w:rsidRPr="00864E8E" w:rsidRDefault="00110EC8" w:rsidP="00110EC8">
      <w:pPr>
        <w:spacing w:line="336" w:lineRule="auto"/>
        <w:jc w:val="both"/>
        <w:rPr>
          <w:rFonts w:asciiTheme="majorBidi" w:hAnsiTheme="majorBidi" w:cstheme="majorBidi"/>
          <w:b/>
          <w:bCs/>
          <w:sz w:val="26"/>
          <w:szCs w:val="26"/>
        </w:rPr>
      </w:pPr>
      <w:r w:rsidRPr="00864E8E">
        <w:rPr>
          <w:rFonts w:asciiTheme="majorBidi" w:hAnsiTheme="majorBidi" w:cstheme="majorBidi"/>
          <w:b/>
          <w:bCs/>
          <w:sz w:val="26"/>
          <w:szCs w:val="26"/>
        </w:rPr>
        <w:t>OTHER INTERNATIONAL AGREEMENTS</w:t>
      </w:r>
    </w:p>
    <w:p w:rsidR="00110EC8" w:rsidRDefault="00110EC8" w:rsidP="00110EC8">
      <w:pPr>
        <w:spacing w:line="336" w:lineRule="auto"/>
        <w:jc w:val="both"/>
        <w:rPr>
          <w:rFonts w:asciiTheme="majorBidi" w:hAnsiTheme="majorBidi" w:cstheme="majorBidi"/>
          <w:sz w:val="26"/>
          <w:szCs w:val="26"/>
        </w:rPr>
      </w:pPr>
      <w:r>
        <w:rPr>
          <w:rFonts w:asciiTheme="majorBidi" w:hAnsiTheme="majorBidi" w:cstheme="majorBidi"/>
          <w:sz w:val="26"/>
          <w:szCs w:val="26"/>
        </w:rPr>
        <w:t>Other international agreements may also have a bearing on country’s waste management policy. Several agreements under International Maritime Organization (IMO) deal with maritime waste. Although outside the scope of this guidance document, these may nevertheless be relevant as they influence the range of waste that have to be managed, e.g. waste taken off a ship when it docks after a voyage or the waste that results from recovery operation and recycling on a ship at the end-of-life. The relevant agreements are:</w:t>
      </w:r>
    </w:p>
    <w:p w:rsidR="00110EC8" w:rsidRDefault="00110EC8" w:rsidP="00110EC8">
      <w:pPr>
        <w:pStyle w:val="ListParagraph"/>
        <w:numPr>
          <w:ilvl w:val="0"/>
          <w:numId w:val="19"/>
        </w:numPr>
        <w:spacing w:line="336" w:lineRule="auto"/>
        <w:jc w:val="both"/>
        <w:rPr>
          <w:rFonts w:asciiTheme="majorBidi" w:hAnsiTheme="majorBidi" w:cstheme="majorBidi"/>
          <w:sz w:val="26"/>
          <w:szCs w:val="26"/>
        </w:rPr>
      </w:pPr>
      <w:r w:rsidRPr="00A7145D">
        <w:rPr>
          <w:rFonts w:asciiTheme="majorBidi" w:hAnsiTheme="majorBidi" w:cstheme="majorBidi"/>
          <w:sz w:val="26"/>
          <w:szCs w:val="26"/>
        </w:rPr>
        <w:lastRenderedPageBreak/>
        <w:t>International convention for prevention of pollution from ships and its Protocol (MARPOL), which governs (inter alia) the management of wastes arising from the normal operation of ships</w:t>
      </w:r>
      <w:r>
        <w:rPr>
          <w:rFonts w:asciiTheme="majorBidi" w:hAnsiTheme="majorBidi" w:cstheme="majorBidi"/>
          <w:sz w:val="26"/>
          <w:szCs w:val="26"/>
        </w:rPr>
        <w:t>;</w:t>
      </w:r>
    </w:p>
    <w:p w:rsidR="00110EC8" w:rsidRDefault="00110EC8" w:rsidP="00110EC8">
      <w:pPr>
        <w:pStyle w:val="ListParagraph"/>
        <w:numPr>
          <w:ilvl w:val="0"/>
          <w:numId w:val="19"/>
        </w:numPr>
        <w:spacing w:line="336" w:lineRule="auto"/>
        <w:jc w:val="both"/>
        <w:rPr>
          <w:rFonts w:asciiTheme="majorBidi" w:hAnsiTheme="majorBidi" w:cstheme="majorBidi"/>
          <w:sz w:val="26"/>
          <w:szCs w:val="26"/>
        </w:rPr>
      </w:pPr>
      <w:r>
        <w:rPr>
          <w:rFonts w:asciiTheme="majorBidi" w:hAnsiTheme="majorBidi" w:cstheme="majorBidi"/>
          <w:sz w:val="26"/>
          <w:szCs w:val="26"/>
        </w:rPr>
        <w:t>Hong Kong International Convention for the safe and environmentally Sound Recycling of ships,2009 ;</w:t>
      </w:r>
    </w:p>
    <w:p w:rsidR="00110EC8" w:rsidRDefault="00110EC8" w:rsidP="00110EC8">
      <w:pPr>
        <w:pStyle w:val="ListParagraph"/>
        <w:numPr>
          <w:ilvl w:val="0"/>
          <w:numId w:val="19"/>
        </w:numPr>
        <w:spacing w:line="336" w:lineRule="auto"/>
        <w:jc w:val="both"/>
        <w:rPr>
          <w:rFonts w:asciiTheme="majorBidi" w:hAnsiTheme="majorBidi" w:cstheme="majorBidi"/>
          <w:sz w:val="26"/>
          <w:szCs w:val="26"/>
        </w:rPr>
      </w:pPr>
      <w:r>
        <w:rPr>
          <w:rFonts w:asciiTheme="majorBidi" w:hAnsiTheme="majorBidi" w:cstheme="majorBidi"/>
          <w:sz w:val="26"/>
          <w:szCs w:val="26"/>
        </w:rPr>
        <w:t>London Convention (1972) and it’s1996 Protocol, which deal with the dumping and incineration of waste at sea.</w:t>
      </w:r>
    </w:p>
    <w:p w:rsidR="00110EC8" w:rsidRPr="00864E8E" w:rsidRDefault="00110EC8" w:rsidP="00110EC8">
      <w:pPr>
        <w:spacing w:line="336" w:lineRule="auto"/>
        <w:jc w:val="both"/>
        <w:rPr>
          <w:rFonts w:asciiTheme="majorBidi" w:hAnsiTheme="majorBidi" w:cstheme="majorBidi"/>
          <w:sz w:val="26"/>
          <w:szCs w:val="26"/>
        </w:rPr>
      </w:pPr>
      <w:r w:rsidRPr="00864E8E">
        <w:rPr>
          <w:rFonts w:asciiTheme="majorBidi" w:hAnsiTheme="majorBidi" w:cstheme="majorBidi"/>
          <w:sz w:val="26"/>
          <w:szCs w:val="26"/>
        </w:rPr>
        <w:t>Each country needs to make its own decision as to whether to include maritime waste managed at sea in a national strategy. A country with a large coastline and significant fishing industry, for example, may well consider that including maritime waste is important because of the contribution that waste from fishing vessels typically makes to the debris washing ashore on beaches and coasts.</w:t>
      </w:r>
    </w:p>
    <w:p w:rsidR="00110EC8" w:rsidRPr="00864E8E" w:rsidRDefault="00110EC8" w:rsidP="00110EC8">
      <w:pPr>
        <w:spacing w:line="336" w:lineRule="auto"/>
        <w:jc w:val="both"/>
        <w:rPr>
          <w:rFonts w:asciiTheme="majorBidi" w:hAnsiTheme="majorBidi" w:cstheme="majorBidi"/>
          <w:sz w:val="26"/>
          <w:szCs w:val="26"/>
        </w:rPr>
      </w:pPr>
      <w:r w:rsidRPr="00864E8E">
        <w:rPr>
          <w:rFonts w:asciiTheme="majorBidi" w:hAnsiTheme="majorBidi" w:cstheme="majorBidi"/>
          <w:sz w:val="26"/>
          <w:szCs w:val="26"/>
        </w:rPr>
        <w:t>Wastes loaded on to a ship for dumping at sea division from a country’s waste streams. Such action needs careful examination not only from an environmental but also from a policy point of view. The relevant international instruments may dump at sea. From a policy perspective the action is contrary to the precautionary principle, and if done on continuing basis, represents an unsustainable course of action.</w:t>
      </w:r>
    </w:p>
    <w:p w:rsidR="00BD2E9C" w:rsidRPr="00110EC8" w:rsidRDefault="00BD2E9C" w:rsidP="00110EC8">
      <w:pPr>
        <w:spacing w:line="336" w:lineRule="auto"/>
        <w:jc w:val="both"/>
        <w:rPr>
          <w:rFonts w:asciiTheme="majorBidi" w:hAnsiTheme="majorBidi" w:cstheme="majorBidi"/>
          <w:sz w:val="26"/>
          <w:szCs w:val="26"/>
        </w:rPr>
      </w:pPr>
    </w:p>
    <w:p w:rsidR="00864E8E" w:rsidRDefault="005E0D02" w:rsidP="00864E8E">
      <w:pPr>
        <w:spacing w:line="336" w:lineRule="auto"/>
        <w:jc w:val="both"/>
        <w:rPr>
          <w:rFonts w:asciiTheme="majorBidi" w:hAnsiTheme="majorBidi" w:cstheme="majorBidi"/>
          <w:sz w:val="26"/>
          <w:szCs w:val="26"/>
        </w:rPr>
      </w:pPr>
      <w:r>
        <w:rPr>
          <w:rFonts w:asciiTheme="majorBidi" w:hAnsiTheme="majorBidi" w:cstheme="majorBidi"/>
          <w:sz w:val="26"/>
          <w:szCs w:val="26"/>
        </w:rPr>
        <w:t>Reference</w:t>
      </w:r>
    </w:p>
    <w:p w:rsidR="005E0D02" w:rsidRDefault="005E0D02" w:rsidP="00501C3A">
      <w:pPr>
        <w:pStyle w:val="ListParagraph"/>
        <w:numPr>
          <w:ilvl w:val="0"/>
          <w:numId w:val="24"/>
        </w:numPr>
        <w:jc w:val="both"/>
        <w:rPr>
          <w:rFonts w:asciiTheme="majorBidi" w:hAnsiTheme="majorBidi" w:cstheme="majorBidi"/>
          <w:sz w:val="20"/>
          <w:szCs w:val="20"/>
        </w:rPr>
      </w:pPr>
      <w:r w:rsidRPr="00E56932">
        <w:rPr>
          <w:rFonts w:asciiTheme="majorBidi" w:hAnsiTheme="majorBidi" w:cstheme="majorBidi"/>
          <w:sz w:val="20"/>
          <w:szCs w:val="20"/>
        </w:rPr>
        <w:t>INTOSAI</w:t>
      </w:r>
      <w:r w:rsidR="00501C3A">
        <w:rPr>
          <w:rFonts w:asciiTheme="majorBidi" w:hAnsiTheme="majorBidi" w:cstheme="majorBidi"/>
          <w:sz w:val="20"/>
          <w:szCs w:val="20"/>
        </w:rPr>
        <w:t xml:space="preserve"> WEGA</w:t>
      </w:r>
      <w:r w:rsidRPr="00E56932">
        <w:rPr>
          <w:rFonts w:asciiTheme="majorBidi" w:hAnsiTheme="majorBidi" w:cstheme="majorBidi"/>
          <w:sz w:val="20"/>
          <w:szCs w:val="20"/>
        </w:rPr>
        <w:t>, 20</w:t>
      </w:r>
      <w:r w:rsidR="00501C3A">
        <w:rPr>
          <w:rFonts w:asciiTheme="majorBidi" w:hAnsiTheme="majorBidi" w:cstheme="majorBidi"/>
          <w:sz w:val="20"/>
          <w:szCs w:val="20"/>
        </w:rPr>
        <w:t>04</w:t>
      </w:r>
      <w:proofErr w:type="gramStart"/>
      <w:r w:rsidRPr="00E56932">
        <w:rPr>
          <w:rFonts w:asciiTheme="majorBidi" w:hAnsiTheme="majorBidi" w:cstheme="majorBidi"/>
          <w:sz w:val="20"/>
          <w:szCs w:val="20"/>
        </w:rPr>
        <w:t>,</w:t>
      </w:r>
      <w:r w:rsidR="00501C3A">
        <w:rPr>
          <w:rFonts w:asciiTheme="majorBidi" w:hAnsiTheme="majorBidi" w:cstheme="majorBidi"/>
          <w:sz w:val="20"/>
          <w:szCs w:val="20"/>
        </w:rPr>
        <w:t>Sustainable</w:t>
      </w:r>
      <w:proofErr w:type="gramEnd"/>
      <w:r w:rsidR="00501C3A">
        <w:rPr>
          <w:rFonts w:asciiTheme="majorBidi" w:hAnsiTheme="majorBidi" w:cstheme="majorBidi"/>
          <w:sz w:val="20"/>
          <w:szCs w:val="20"/>
        </w:rPr>
        <w:t xml:space="preserve"> Development, The role of Supreme Audit Institution.</w:t>
      </w:r>
    </w:p>
    <w:p w:rsidR="00501C3A" w:rsidRPr="00E56932" w:rsidRDefault="00501C3A" w:rsidP="00501C3A">
      <w:pPr>
        <w:pStyle w:val="ListParagraph"/>
        <w:numPr>
          <w:ilvl w:val="0"/>
          <w:numId w:val="24"/>
        </w:numPr>
        <w:jc w:val="both"/>
        <w:rPr>
          <w:rFonts w:asciiTheme="majorBidi" w:hAnsiTheme="majorBidi" w:cstheme="majorBidi"/>
          <w:sz w:val="20"/>
          <w:szCs w:val="20"/>
        </w:rPr>
      </w:pPr>
      <w:r w:rsidRPr="00E56932">
        <w:rPr>
          <w:rFonts w:asciiTheme="majorBidi" w:hAnsiTheme="majorBidi" w:cstheme="majorBidi"/>
          <w:sz w:val="20"/>
          <w:szCs w:val="20"/>
        </w:rPr>
        <w:t>INTOSAI</w:t>
      </w:r>
      <w:r>
        <w:rPr>
          <w:rFonts w:asciiTheme="majorBidi" w:hAnsiTheme="majorBidi" w:cstheme="majorBidi"/>
          <w:sz w:val="20"/>
          <w:szCs w:val="20"/>
        </w:rPr>
        <w:t xml:space="preserve"> WEGA, 2012, Toward Auditing Waste Management.</w:t>
      </w:r>
    </w:p>
    <w:p w:rsidR="009B67F2" w:rsidRDefault="009B67F2" w:rsidP="009B67F2">
      <w:pPr>
        <w:pStyle w:val="ListParagraph"/>
        <w:numPr>
          <w:ilvl w:val="0"/>
          <w:numId w:val="24"/>
        </w:numPr>
        <w:jc w:val="both"/>
        <w:rPr>
          <w:rFonts w:asciiTheme="majorBidi" w:hAnsiTheme="majorBidi" w:cstheme="majorBidi"/>
          <w:sz w:val="20"/>
          <w:szCs w:val="20"/>
        </w:rPr>
      </w:pPr>
      <w:r w:rsidRPr="009B67F2">
        <w:rPr>
          <w:rFonts w:asciiTheme="majorBidi" w:hAnsiTheme="majorBidi" w:cstheme="majorBidi"/>
          <w:sz w:val="20"/>
          <w:szCs w:val="20"/>
        </w:rPr>
        <w:t>Environmental audit report, titled "Auditing Waste Management"</w:t>
      </w:r>
      <w:r>
        <w:rPr>
          <w:rFonts w:asciiTheme="majorBidi" w:hAnsiTheme="majorBidi" w:cstheme="majorBidi"/>
          <w:sz w:val="20"/>
          <w:szCs w:val="20"/>
        </w:rPr>
        <w:t>, 2015</w:t>
      </w:r>
      <w:r w:rsidRPr="009B67F2">
        <w:rPr>
          <w:rFonts w:asciiTheme="majorBidi" w:hAnsiTheme="majorBidi" w:cstheme="majorBidi"/>
          <w:sz w:val="20"/>
          <w:szCs w:val="20"/>
        </w:rPr>
        <w:t xml:space="preserve"> prepared by the Supreme Audit Court of Iran.</w:t>
      </w:r>
    </w:p>
    <w:p w:rsidR="000F42FF" w:rsidRDefault="000F42FF" w:rsidP="000F42FF">
      <w:pPr>
        <w:pStyle w:val="ListParagraph"/>
        <w:numPr>
          <w:ilvl w:val="0"/>
          <w:numId w:val="24"/>
        </w:numPr>
        <w:jc w:val="both"/>
        <w:rPr>
          <w:rFonts w:asciiTheme="majorBidi" w:hAnsiTheme="majorBidi" w:cstheme="majorBidi"/>
          <w:sz w:val="20"/>
          <w:szCs w:val="20"/>
        </w:rPr>
      </w:pPr>
      <w:r>
        <w:rPr>
          <w:rFonts w:asciiTheme="majorBidi" w:hAnsiTheme="majorBidi" w:cstheme="majorBidi"/>
          <w:sz w:val="20"/>
          <w:szCs w:val="20"/>
        </w:rPr>
        <w:t>Basel Convention</w:t>
      </w:r>
    </w:p>
    <w:p w:rsidR="00BD292F" w:rsidRDefault="000F42FF" w:rsidP="000F42FF">
      <w:pPr>
        <w:pStyle w:val="ListParagraph"/>
        <w:numPr>
          <w:ilvl w:val="0"/>
          <w:numId w:val="24"/>
        </w:numPr>
        <w:tabs>
          <w:tab w:val="left" w:pos="9214"/>
        </w:tabs>
        <w:jc w:val="both"/>
        <w:rPr>
          <w:rFonts w:asciiTheme="majorBidi" w:hAnsiTheme="majorBidi" w:cstheme="majorBidi"/>
          <w:sz w:val="20"/>
          <w:szCs w:val="20"/>
        </w:rPr>
      </w:pPr>
      <w:r w:rsidRPr="000F42FF">
        <w:rPr>
          <w:rFonts w:asciiTheme="majorBidi" w:hAnsiTheme="majorBidi" w:cstheme="majorBidi"/>
          <w:sz w:val="20"/>
          <w:szCs w:val="20"/>
        </w:rPr>
        <w:t>INTOSAI Professional Standard Committee, ISSAI 5120: Environmental Audits and Regulatory Auditing</w:t>
      </w:r>
    </w:p>
    <w:p w:rsidR="005E0D02" w:rsidRPr="000F42FF" w:rsidRDefault="000F42FF" w:rsidP="00BD292F">
      <w:pPr>
        <w:pStyle w:val="ListParagraph"/>
        <w:numPr>
          <w:ilvl w:val="0"/>
          <w:numId w:val="24"/>
        </w:numPr>
        <w:tabs>
          <w:tab w:val="left" w:pos="9214"/>
        </w:tabs>
        <w:jc w:val="both"/>
        <w:rPr>
          <w:rFonts w:asciiTheme="majorBidi" w:hAnsiTheme="majorBidi" w:cstheme="majorBidi"/>
          <w:sz w:val="20"/>
          <w:szCs w:val="20"/>
        </w:rPr>
      </w:pPr>
      <w:r w:rsidRPr="000F42FF">
        <w:rPr>
          <w:rFonts w:asciiTheme="majorBidi" w:hAnsiTheme="majorBidi" w:cstheme="majorBidi"/>
          <w:sz w:val="20"/>
          <w:szCs w:val="20"/>
        </w:rPr>
        <w:t>T</w:t>
      </w:r>
      <w:r w:rsidR="00BD292F">
        <w:rPr>
          <w:rFonts w:asciiTheme="majorBidi" w:hAnsiTheme="majorBidi" w:cstheme="majorBidi"/>
          <w:sz w:val="20"/>
          <w:szCs w:val="20"/>
        </w:rPr>
        <w:t>he</w:t>
      </w:r>
      <w:r w:rsidRPr="000F42FF">
        <w:rPr>
          <w:rFonts w:asciiTheme="majorBidi" w:hAnsiTheme="majorBidi" w:cstheme="majorBidi"/>
          <w:sz w:val="20"/>
          <w:szCs w:val="20"/>
        </w:rPr>
        <w:t xml:space="preserve"> </w:t>
      </w:r>
      <w:r w:rsidR="00BD292F">
        <w:rPr>
          <w:rFonts w:asciiTheme="majorBidi" w:hAnsiTheme="majorBidi" w:cstheme="majorBidi"/>
          <w:sz w:val="20"/>
          <w:szCs w:val="20"/>
        </w:rPr>
        <w:t xml:space="preserve">Stockholm Convention on </w:t>
      </w:r>
      <w:r w:rsidRPr="000F42FF">
        <w:rPr>
          <w:rFonts w:asciiTheme="majorBidi" w:hAnsiTheme="majorBidi" w:cstheme="majorBidi"/>
          <w:sz w:val="20"/>
          <w:szCs w:val="20"/>
        </w:rPr>
        <w:t xml:space="preserve"> </w:t>
      </w:r>
      <w:r w:rsidR="00BD292F">
        <w:rPr>
          <w:rFonts w:asciiTheme="majorBidi" w:hAnsiTheme="majorBidi" w:cstheme="majorBidi"/>
          <w:sz w:val="20"/>
          <w:szCs w:val="20"/>
        </w:rPr>
        <w:t xml:space="preserve">Persistent </w:t>
      </w:r>
      <w:r w:rsidRPr="000F42FF">
        <w:rPr>
          <w:rFonts w:asciiTheme="majorBidi" w:hAnsiTheme="majorBidi" w:cstheme="majorBidi"/>
          <w:sz w:val="20"/>
          <w:szCs w:val="20"/>
        </w:rPr>
        <w:t xml:space="preserve"> P</w:t>
      </w:r>
      <w:r w:rsidR="00BD292F">
        <w:rPr>
          <w:rFonts w:asciiTheme="majorBidi" w:hAnsiTheme="majorBidi" w:cstheme="majorBidi"/>
          <w:sz w:val="20"/>
          <w:szCs w:val="20"/>
        </w:rPr>
        <w:t>ollutant</w:t>
      </w:r>
    </w:p>
    <w:p w:rsidR="00987A13" w:rsidRPr="00782111" w:rsidRDefault="00987A13" w:rsidP="00EB598D">
      <w:pPr>
        <w:spacing w:line="336" w:lineRule="auto"/>
        <w:jc w:val="both"/>
        <w:rPr>
          <w:rFonts w:asciiTheme="majorBidi" w:hAnsiTheme="majorBidi" w:cstheme="majorBidi"/>
          <w:sz w:val="26"/>
          <w:szCs w:val="26"/>
        </w:rPr>
      </w:pPr>
    </w:p>
    <w:sectPr w:rsidR="00987A13" w:rsidRPr="00782111" w:rsidSect="00271650">
      <w:footerReference w:type="default" r:id="rId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F76" w:rsidRDefault="00E00F76" w:rsidP="004F16FE">
      <w:pPr>
        <w:spacing w:after="0" w:line="240" w:lineRule="auto"/>
      </w:pPr>
      <w:r>
        <w:separator/>
      </w:r>
    </w:p>
  </w:endnote>
  <w:endnote w:type="continuationSeparator" w:id="1">
    <w:p w:rsidR="00E00F76" w:rsidRDefault="00E00F76" w:rsidP="004F1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6105041"/>
      <w:docPartObj>
        <w:docPartGallery w:val="Page Numbers (Bottom of Page)"/>
        <w:docPartUnique/>
      </w:docPartObj>
    </w:sdtPr>
    <w:sdtEndPr>
      <w:rPr>
        <w:noProof/>
      </w:rPr>
    </w:sdtEndPr>
    <w:sdtContent>
      <w:p w:rsidR="003D76B7" w:rsidRDefault="00C004A0">
        <w:pPr>
          <w:pStyle w:val="Footer"/>
          <w:jc w:val="center"/>
        </w:pPr>
        <w:r>
          <w:fldChar w:fldCharType="begin"/>
        </w:r>
        <w:r w:rsidR="002510B9">
          <w:instrText xml:space="preserve"> PAGE   \* MERGEFORMAT </w:instrText>
        </w:r>
        <w:r>
          <w:fldChar w:fldCharType="separate"/>
        </w:r>
        <w:r w:rsidR="00A40C13">
          <w:rPr>
            <w:noProof/>
          </w:rPr>
          <w:t>1</w:t>
        </w:r>
        <w:r>
          <w:rPr>
            <w:noProof/>
          </w:rPr>
          <w:fldChar w:fldCharType="end"/>
        </w:r>
      </w:p>
    </w:sdtContent>
  </w:sdt>
  <w:p w:rsidR="003D76B7" w:rsidRDefault="003D76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F76" w:rsidRDefault="00E00F76" w:rsidP="004F16FE">
      <w:pPr>
        <w:spacing w:after="0" w:line="240" w:lineRule="auto"/>
      </w:pPr>
      <w:r>
        <w:separator/>
      </w:r>
    </w:p>
  </w:footnote>
  <w:footnote w:type="continuationSeparator" w:id="1">
    <w:p w:rsidR="00E00F76" w:rsidRDefault="00E00F76" w:rsidP="004F16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2FB9"/>
    <w:multiLevelType w:val="hybridMultilevel"/>
    <w:tmpl w:val="AF365462"/>
    <w:lvl w:ilvl="0" w:tplc="0BA05E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A0B9F"/>
    <w:multiLevelType w:val="hybridMultilevel"/>
    <w:tmpl w:val="1718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1646E4"/>
    <w:multiLevelType w:val="hybridMultilevel"/>
    <w:tmpl w:val="D5ACB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6417E3"/>
    <w:multiLevelType w:val="hybridMultilevel"/>
    <w:tmpl w:val="26A4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85C18"/>
    <w:multiLevelType w:val="hybridMultilevel"/>
    <w:tmpl w:val="BD90D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36330A"/>
    <w:multiLevelType w:val="hybridMultilevel"/>
    <w:tmpl w:val="9C782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9E61CBF"/>
    <w:multiLevelType w:val="hybridMultilevel"/>
    <w:tmpl w:val="ED709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2C62D6"/>
    <w:multiLevelType w:val="hybridMultilevel"/>
    <w:tmpl w:val="E0C4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AA04AE"/>
    <w:multiLevelType w:val="hybridMultilevel"/>
    <w:tmpl w:val="5B6A4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4B50DB"/>
    <w:multiLevelType w:val="hybridMultilevel"/>
    <w:tmpl w:val="3AE81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EF0577"/>
    <w:multiLevelType w:val="hybridMultilevel"/>
    <w:tmpl w:val="871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550E40"/>
    <w:multiLevelType w:val="multilevel"/>
    <w:tmpl w:val="C310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702749"/>
    <w:multiLevelType w:val="hybridMultilevel"/>
    <w:tmpl w:val="AF721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9B007C"/>
    <w:multiLevelType w:val="hybridMultilevel"/>
    <w:tmpl w:val="A448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9E7AC4"/>
    <w:multiLevelType w:val="hybridMultilevel"/>
    <w:tmpl w:val="E7461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C90405D"/>
    <w:multiLevelType w:val="hybridMultilevel"/>
    <w:tmpl w:val="FDAA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2565FA"/>
    <w:multiLevelType w:val="hybridMultilevel"/>
    <w:tmpl w:val="FE24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0B1CEB"/>
    <w:multiLevelType w:val="hybridMultilevel"/>
    <w:tmpl w:val="0EDA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231144"/>
    <w:multiLevelType w:val="hybridMultilevel"/>
    <w:tmpl w:val="13A2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C07B46"/>
    <w:multiLevelType w:val="hybridMultilevel"/>
    <w:tmpl w:val="62FE1F2E"/>
    <w:lvl w:ilvl="0" w:tplc="39EEBA0E">
      <w:start w:val="1"/>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961C0A"/>
    <w:multiLevelType w:val="hybridMultilevel"/>
    <w:tmpl w:val="DE48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970B23"/>
    <w:multiLevelType w:val="multilevel"/>
    <w:tmpl w:val="C652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BA45B6"/>
    <w:multiLevelType w:val="hybridMultilevel"/>
    <w:tmpl w:val="452E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3172A8"/>
    <w:multiLevelType w:val="multilevel"/>
    <w:tmpl w:val="B66A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617668"/>
    <w:multiLevelType w:val="multilevel"/>
    <w:tmpl w:val="98D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0"/>
  </w:num>
  <w:num w:numId="4">
    <w:abstractNumId w:val="20"/>
  </w:num>
  <w:num w:numId="5">
    <w:abstractNumId w:val="15"/>
  </w:num>
  <w:num w:numId="6">
    <w:abstractNumId w:val="21"/>
  </w:num>
  <w:num w:numId="7">
    <w:abstractNumId w:val="24"/>
  </w:num>
  <w:num w:numId="8">
    <w:abstractNumId w:val="23"/>
  </w:num>
  <w:num w:numId="9">
    <w:abstractNumId w:val="12"/>
  </w:num>
  <w:num w:numId="10">
    <w:abstractNumId w:val="11"/>
  </w:num>
  <w:num w:numId="11">
    <w:abstractNumId w:val="3"/>
  </w:num>
  <w:num w:numId="12">
    <w:abstractNumId w:val="1"/>
  </w:num>
  <w:num w:numId="13">
    <w:abstractNumId w:val="2"/>
  </w:num>
  <w:num w:numId="14">
    <w:abstractNumId w:val="18"/>
  </w:num>
  <w:num w:numId="15">
    <w:abstractNumId w:val="14"/>
  </w:num>
  <w:num w:numId="16">
    <w:abstractNumId w:val="22"/>
  </w:num>
  <w:num w:numId="17">
    <w:abstractNumId w:val="7"/>
  </w:num>
  <w:num w:numId="18">
    <w:abstractNumId w:val="6"/>
  </w:num>
  <w:num w:numId="19">
    <w:abstractNumId w:val="17"/>
  </w:num>
  <w:num w:numId="20">
    <w:abstractNumId w:val="4"/>
  </w:num>
  <w:num w:numId="21">
    <w:abstractNumId w:val="8"/>
  </w:num>
  <w:num w:numId="22">
    <w:abstractNumId w:val="5"/>
  </w:num>
  <w:num w:numId="23">
    <w:abstractNumId w:val="19"/>
  </w:num>
  <w:num w:numId="24">
    <w:abstractNumId w:val="9"/>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924F07"/>
    <w:rsid w:val="00005785"/>
    <w:rsid w:val="000074DD"/>
    <w:rsid w:val="00016ED1"/>
    <w:rsid w:val="00023A86"/>
    <w:rsid w:val="0002578C"/>
    <w:rsid w:val="00026B78"/>
    <w:rsid w:val="00031FD1"/>
    <w:rsid w:val="0003642B"/>
    <w:rsid w:val="000404F7"/>
    <w:rsid w:val="00043DC7"/>
    <w:rsid w:val="0004736E"/>
    <w:rsid w:val="00050906"/>
    <w:rsid w:val="00057B84"/>
    <w:rsid w:val="00061089"/>
    <w:rsid w:val="00062C80"/>
    <w:rsid w:val="0007386E"/>
    <w:rsid w:val="00077400"/>
    <w:rsid w:val="00080017"/>
    <w:rsid w:val="0008412A"/>
    <w:rsid w:val="00092889"/>
    <w:rsid w:val="00094E9E"/>
    <w:rsid w:val="000973E8"/>
    <w:rsid w:val="000B04C3"/>
    <w:rsid w:val="000B0B4E"/>
    <w:rsid w:val="000B6856"/>
    <w:rsid w:val="000B7541"/>
    <w:rsid w:val="000C25D5"/>
    <w:rsid w:val="000C7DEF"/>
    <w:rsid w:val="000F0745"/>
    <w:rsid w:val="000F0A4B"/>
    <w:rsid w:val="000F23B4"/>
    <w:rsid w:val="000F42CB"/>
    <w:rsid w:val="000F42FF"/>
    <w:rsid w:val="000F663C"/>
    <w:rsid w:val="0010583C"/>
    <w:rsid w:val="0010653C"/>
    <w:rsid w:val="00110B18"/>
    <w:rsid w:val="00110EC8"/>
    <w:rsid w:val="00112BAF"/>
    <w:rsid w:val="00113D82"/>
    <w:rsid w:val="0011429D"/>
    <w:rsid w:val="001207D6"/>
    <w:rsid w:val="00120F42"/>
    <w:rsid w:val="001210D6"/>
    <w:rsid w:val="001305E7"/>
    <w:rsid w:val="00131B7A"/>
    <w:rsid w:val="00136E62"/>
    <w:rsid w:val="00145233"/>
    <w:rsid w:val="00152A50"/>
    <w:rsid w:val="001570BB"/>
    <w:rsid w:val="00160D90"/>
    <w:rsid w:val="00171E45"/>
    <w:rsid w:val="00173E2C"/>
    <w:rsid w:val="0018283B"/>
    <w:rsid w:val="0018541B"/>
    <w:rsid w:val="001860EF"/>
    <w:rsid w:val="00187F80"/>
    <w:rsid w:val="00192092"/>
    <w:rsid w:val="0019212C"/>
    <w:rsid w:val="001B0AC1"/>
    <w:rsid w:val="001B1453"/>
    <w:rsid w:val="001B6E3E"/>
    <w:rsid w:val="001C1969"/>
    <w:rsid w:val="001D1B47"/>
    <w:rsid w:val="001D44BB"/>
    <w:rsid w:val="001D4930"/>
    <w:rsid w:val="001E326B"/>
    <w:rsid w:val="001F1755"/>
    <w:rsid w:val="00210BD9"/>
    <w:rsid w:val="00214A60"/>
    <w:rsid w:val="002150C3"/>
    <w:rsid w:val="00215F11"/>
    <w:rsid w:val="00220508"/>
    <w:rsid w:val="00226C3D"/>
    <w:rsid w:val="002305C9"/>
    <w:rsid w:val="0023220E"/>
    <w:rsid w:val="00232F5C"/>
    <w:rsid w:val="00234839"/>
    <w:rsid w:val="00234892"/>
    <w:rsid w:val="0024797C"/>
    <w:rsid w:val="002510B9"/>
    <w:rsid w:val="002553C8"/>
    <w:rsid w:val="002576C3"/>
    <w:rsid w:val="00261628"/>
    <w:rsid w:val="002616FF"/>
    <w:rsid w:val="0026644A"/>
    <w:rsid w:val="00270E2E"/>
    <w:rsid w:val="00271650"/>
    <w:rsid w:val="00290666"/>
    <w:rsid w:val="00293ACA"/>
    <w:rsid w:val="00294888"/>
    <w:rsid w:val="00296B26"/>
    <w:rsid w:val="002A3B2B"/>
    <w:rsid w:val="002A7E93"/>
    <w:rsid w:val="002B4735"/>
    <w:rsid w:val="002B6007"/>
    <w:rsid w:val="002D26C4"/>
    <w:rsid w:val="002D531B"/>
    <w:rsid w:val="002D57BF"/>
    <w:rsid w:val="002D5CB5"/>
    <w:rsid w:val="002D681B"/>
    <w:rsid w:val="002E7700"/>
    <w:rsid w:val="002E7B2A"/>
    <w:rsid w:val="002F6657"/>
    <w:rsid w:val="00300D59"/>
    <w:rsid w:val="00300EF6"/>
    <w:rsid w:val="00304AEA"/>
    <w:rsid w:val="003119A6"/>
    <w:rsid w:val="00312C79"/>
    <w:rsid w:val="00317A0E"/>
    <w:rsid w:val="00321C0A"/>
    <w:rsid w:val="00330E8C"/>
    <w:rsid w:val="00336AC1"/>
    <w:rsid w:val="0034076C"/>
    <w:rsid w:val="00343B21"/>
    <w:rsid w:val="003506DD"/>
    <w:rsid w:val="0035334F"/>
    <w:rsid w:val="00356D63"/>
    <w:rsid w:val="00361C3D"/>
    <w:rsid w:val="003722FF"/>
    <w:rsid w:val="0037511F"/>
    <w:rsid w:val="00396E64"/>
    <w:rsid w:val="00397147"/>
    <w:rsid w:val="003A0299"/>
    <w:rsid w:val="003A10B5"/>
    <w:rsid w:val="003A4CC9"/>
    <w:rsid w:val="003A5D63"/>
    <w:rsid w:val="003B77FD"/>
    <w:rsid w:val="003C463F"/>
    <w:rsid w:val="003D074E"/>
    <w:rsid w:val="003D297B"/>
    <w:rsid w:val="003D76B7"/>
    <w:rsid w:val="003E10A4"/>
    <w:rsid w:val="003E1B54"/>
    <w:rsid w:val="003E1CE3"/>
    <w:rsid w:val="003F1B4B"/>
    <w:rsid w:val="003F5726"/>
    <w:rsid w:val="004046AB"/>
    <w:rsid w:val="00406855"/>
    <w:rsid w:val="004102F4"/>
    <w:rsid w:val="004122E7"/>
    <w:rsid w:val="00413608"/>
    <w:rsid w:val="004246E3"/>
    <w:rsid w:val="00426663"/>
    <w:rsid w:val="00427135"/>
    <w:rsid w:val="004413BD"/>
    <w:rsid w:val="00443C4F"/>
    <w:rsid w:val="00447124"/>
    <w:rsid w:val="004507F0"/>
    <w:rsid w:val="00453B1F"/>
    <w:rsid w:val="00454922"/>
    <w:rsid w:val="00457330"/>
    <w:rsid w:val="00462C5B"/>
    <w:rsid w:val="00473BE5"/>
    <w:rsid w:val="004777D4"/>
    <w:rsid w:val="0048025D"/>
    <w:rsid w:val="00480306"/>
    <w:rsid w:val="004814F9"/>
    <w:rsid w:val="004820AF"/>
    <w:rsid w:val="00484E09"/>
    <w:rsid w:val="00486A32"/>
    <w:rsid w:val="004931F0"/>
    <w:rsid w:val="00494C88"/>
    <w:rsid w:val="004A1A6C"/>
    <w:rsid w:val="004A4B8E"/>
    <w:rsid w:val="004A4C51"/>
    <w:rsid w:val="004A640D"/>
    <w:rsid w:val="004B45B9"/>
    <w:rsid w:val="004C2B0F"/>
    <w:rsid w:val="004C5E52"/>
    <w:rsid w:val="004D38D5"/>
    <w:rsid w:val="004D6FF6"/>
    <w:rsid w:val="004E5B5B"/>
    <w:rsid w:val="004F0A2D"/>
    <w:rsid w:val="004F0FEA"/>
    <w:rsid w:val="004F16FE"/>
    <w:rsid w:val="00501C3A"/>
    <w:rsid w:val="00504B24"/>
    <w:rsid w:val="00507133"/>
    <w:rsid w:val="00507DF4"/>
    <w:rsid w:val="00511DB0"/>
    <w:rsid w:val="0052176E"/>
    <w:rsid w:val="005230CF"/>
    <w:rsid w:val="00526EF4"/>
    <w:rsid w:val="005339EE"/>
    <w:rsid w:val="00536C94"/>
    <w:rsid w:val="00550314"/>
    <w:rsid w:val="00554418"/>
    <w:rsid w:val="0056182A"/>
    <w:rsid w:val="005630B0"/>
    <w:rsid w:val="005657D5"/>
    <w:rsid w:val="00576179"/>
    <w:rsid w:val="00580E11"/>
    <w:rsid w:val="0058352A"/>
    <w:rsid w:val="00587AB6"/>
    <w:rsid w:val="00593C4F"/>
    <w:rsid w:val="00594D7A"/>
    <w:rsid w:val="00595373"/>
    <w:rsid w:val="00597165"/>
    <w:rsid w:val="005A0417"/>
    <w:rsid w:val="005A0FED"/>
    <w:rsid w:val="005A5ADB"/>
    <w:rsid w:val="005B3B9E"/>
    <w:rsid w:val="005B7D21"/>
    <w:rsid w:val="005C7CB7"/>
    <w:rsid w:val="005D01C8"/>
    <w:rsid w:val="005D3CA2"/>
    <w:rsid w:val="005D4C9F"/>
    <w:rsid w:val="005E0D02"/>
    <w:rsid w:val="005E2016"/>
    <w:rsid w:val="005E53A9"/>
    <w:rsid w:val="005E62E5"/>
    <w:rsid w:val="005E7DB9"/>
    <w:rsid w:val="005F59C9"/>
    <w:rsid w:val="005F71DD"/>
    <w:rsid w:val="005F74CA"/>
    <w:rsid w:val="0060019B"/>
    <w:rsid w:val="00606C16"/>
    <w:rsid w:val="006079E7"/>
    <w:rsid w:val="00610229"/>
    <w:rsid w:val="00610B95"/>
    <w:rsid w:val="0062457D"/>
    <w:rsid w:val="00633E42"/>
    <w:rsid w:val="006408CC"/>
    <w:rsid w:val="00642667"/>
    <w:rsid w:val="00642BE8"/>
    <w:rsid w:val="006513B7"/>
    <w:rsid w:val="0065447A"/>
    <w:rsid w:val="00660220"/>
    <w:rsid w:val="0066598A"/>
    <w:rsid w:val="006673BB"/>
    <w:rsid w:val="0066743D"/>
    <w:rsid w:val="00674CFB"/>
    <w:rsid w:val="00677670"/>
    <w:rsid w:val="00682C05"/>
    <w:rsid w:val="00683EAE"/>
    <w:rsid w:val="006905A6"/>
    <w:rsid w:val="006909BF"/>
    <w:rsid w:val="00693E51"/>
    <w:rsid w:val="0069565E"/>
    <w:rsid w:val="006A1CC1"/>
    <w:rsid w:val="006B30E5"/>
    <w:rsid w:val="006B4AB5"/>
    <w:rsid w:val="006B4C40"/>
    <w:rsid w:val="006B5725"/>
    <w:rsid w:val="006B6C2B"/>
    <w:rsid w:val="006C03F6"/>
    <w:rsid w:val="006C2844"/>
    <w:rsid w:val="006C2A26"/>
    <w:rsid w:val="006C4A2E"/>
    <w:rsid w:val="006D01AC"/>
    <w:rsid w:val="006D56EC"/>
    <w:rsid w:val="006D6A62"/>
    <w:rsid w:val="006F1C14"/>
    <w:rsid w:val="006F7256"/>
    <w:rsid w:val="006F7E38"/>
    <w:rsid w:val="007006EE"/>
    <w:rsid w:val="00703D45"/>
    <w:rsid w:val="007055B0"/>
    <w:rsid w:val="00706A2D"/>
    <w:rsid w:val="007103D6"/>
    <w:rsid w:val="00712308"/>
    <w:rsid w:val="007151C9"/>
    <w:rsid w:val="00722955"/>
    <w:rsid w:val="0073167F"/>
    <w:rsid w:val="00732569"/>
    <w:rsid w:val="0073331A"/>
    <w:rsid w:val="00734454"/>
    <w:rsid w:val="00736B9F"/>
    <w:rsid w:val="0074197A"/>
    <w:rsid w:val="00741A51"/>
    <w:rsid w:val="00744906"/>
    <w:rsid w:val="007533CF"/>
    <w:rsid w:val="0076732A"/>
    <w:rsid w:val="007738B5"/>
    <w:rsid w:val="0077646E"/>
    <w:rsid w:val="00782111"/>
    <w:rsid w:val="00783B7A"/>
    <w:rsid w:val="00794B13"/>
    <w:rsid w:val="007A3059"/>
    <w:rsid w:val="007A67BB"/>
    <w:rsid w:val="007A79F7"/>
    <w:rsid w:val="007B29CC"/>
    <w:rsid w:val="007B6EA1"/>
    <w:rsid w:val="007B7D3C"/>
    <w:rsid w:val="007C073A"/>
    <w:rsid w:val="007C15B4"/>
    <w:rsid w:val="007C4FFA"/>
    <w:rsid w:val="007D366E"/>
    <w:rsid w:val="007D59BC"/>
    <w:rsid w:val="007D7275"/>
    <w:rsid w:val="007D775F"/>
    <w:rsid w:val="007E3914"/>
    <w:rsid w:val="007E77E4"/>
    <w:rsid w:val="007E7846"/>
    <w:rsid w:val="007F291C"/>
    <w:rsid w:val="007F3CA8"/>
    <w:rsid w:val="007F503B"/>
    <w:rsid w:val="008036D0"/>
    <w:rsid w:val="00804451"/>
    <w:rsid w:val="00807EC2"/>
    <w:rsid w:val="00816E99"/>
    <w:rsid w:val="00817E35"/>
    <w:rsid w:val="008200C6"/>
    <w:rsid w:val="0082041D"/>
    <w:rsid w:val="00822AAC"/>
    <w:rsid w:val="008319E4"/>
    <w:rsid w:val="00837161"/>
    <w:rsid w:val="00837DE0"/>
    <w:rsid w:val="0084111A"/>
    <w:rsid w:val="00841BCF"/>
    <w:rsid w:val="00843611"/>
    <w:rsid w:val="00845D64"/>
    <w:rsid w:val="00850355"/>
    <w:rsid w:val="00850F9B"/>
    <w:rsid w:val="00852AC4"/>
    <w:rsid w:val="0085710C"/>
    <w:rsid w:val="00864E8E"/>
    <w:rsid w:val="00867758"/>
    <w:rsid w:val="00872341"/>
    <w:rsid w:val="00873326"/>
    <w:rsid w:val="00896022"/>
    <w:rsid w:val="00896F09"/>
    <w:rsid w:val="008A034A"/>
    <w:rsid w:val="008A6D12"/>
    <w:rsid w:val="008C39E2"/>
    <w:rsid w:val="008C64DA"/>
    <w:rsid w:val="008C6AB9"/>
    <w:rsid w:val="008D2143"/>
    <w:rsid w:val="008D2C3B"/>
    <w:rsid w:val="008D5B04"/>
    <w:rsid w:val="008E0C45"/>
    <w:rsid w:val="008E115E"/>
    <w:rsid w:val="008E4E2C"/>
    <w:rsid w:val="008F6D6F"/>
    <w:rsid w:val="008F7E53"/>
    <w:rsid w:val="00910EE2"/>
    <w:rsid w:val="00911706"/>
    <w:rsid w:val="00911E1E"/>
    <w:rsid w:val="00913B1B"/>
    <w:rsid w:val="009145F3"/>
    <w:rsid w:val="00914743"/>
    <w:rsid w:val="00914E75"/>
    <w:rsid w:val="00914EA9"/>
    <w:rsid w:val="00924F07"/>
    <w:rsid w:val="00933162"/>
    <w:rsid w:val="009358B2"/>
    <w:rsid w:val="0093740F"/>
    <w:rsid w:val="00952C8A"/>
    <w:rsid w:val="009562BC"/>
    <w:rsid w:val="00962259"/>
    <w:rsid w:val="0096266C"/>
    <w:rsid w:val="00970B5F"/>
    <w:rsid w:val="009737F1"/>
    <w:rsid w:val="00973F87"/>
    <w:rsid w:val="009823C0"/>
    <w:rsid w:val="0098475B"/>
    <w:rsid w:val="009850B1"/>
    <w:rsid w:val="00987A13"/>
    <w:rsid w:val="00990761"/>
    <w:rsid w:val="00990FA5"/>
    <w:rsid w:val="00993FE4"/>
    <w:rsid w:val="009A0B0E"/>
    <w:rsid w:val="009A43BF"/>
    <w:rsid w:val="009A5EF6"/>
    <w:rsid w:val="009B483E"/>
    <w:rsid w:val="009B67F2"/>
    <w:rsid w:val="009B7353"/>
    <w:rsid w:val="009C3460"/>
    <w:rsid w:val="009C4A37"/>
    <w:rsid w:val="009C6898"/>
    <w:rsid w:val="009C6970"/>
    <w:rsid w:val="009C6979"/>
    <w:rsid w:val="009C73FF"/>
    <w:rsid w:val="009D444C"/>
    <w:rsid w:val="009D5DCB"/>
    <w:rsid w:val="009E1CA4"/>
    <w:rsid w:val="009E1E6B"/>
    <w:rsid w:val="009F23D8"/>
    <w:rsid w:val="009F6D1E"/>
    <w:rsid w:val="00A01DF8"/>
    <w:rsid w:val="00A158D1"/>
    <w:rsid w:val="00A17323"/>
    <w:rsid w:val="00A22BFD"/>
    <w:rsid w:val="00A407C1"/>
    <w:rsid w:val="00A40C13"/>
    <w:rsid w:val="00A420DA"/>
    <w:rsid w:val="00A46E65"/>
    <w:rsid w:val="00A4765F"/>
    <w:rsid w:val="00A53F61"/>
    <w:rsid w:val="00A70F82"/>
    <w:rsid w:val="00A7145D"/>
    <w:rsid w:val="00A720A2"/>
    <w:rsid w:val="00A752FC"/>
    <w:rsid w:val="00A84200"/>
    <w:rsid w:val="00A93E14"/>
    <w:rsid w:val="00AA5DAB"/>
    <w:rsid w:val="00AB7071"/>
    <w:rsid w:val="00AB7F4A"/>
    <w:rsid w:val="00AC0566"/>
    <w:rsid w:val="00AC6DEB"/>
    <w:rsid w:val="00AD15DA"/>
    <w:rsid w:val="00AE186E"/>
    <w:rsid w:val="00AE3E32"/>
    <w:rsid w:val="00AE4549"/>
    <w:rsid w:val="00AE60B6"/>
    <w:rsid w:val="00AF12EC"/>
    <w:rsid w:val="00AF1374"/>
    <w:rsid w:val="00AF2031"/>
    <w:rsid w:val="00AF336C"/>
    <w:rsid w:val="00B02714"/>
    <w:rsid w:val="00B02981"/>
    <w:rsid w:val="00B05DFF"/>
    <w:rsid w:val="00B0613A"/>
    <w:rsid w:val="00B062CD"/>
    <w:rsid w:val="00B06DF9"/>
    <w:rsid w:val="00B10BFD"/>
    <w:rsid w:val="00B11115"/>
    <w:rsid w:val="00B179D0"/>
    <w:rsid w:val="00B2328A"/>
    <w:rsid w:val="00B25AC6"/>
    <w:rsid w:val="00B267DD"/>
    <w:rsid w:val="00B30BA9"/>
    <w:rsid w:val="00B341CD"/>
    <w:rsid w:val="00B44D2E"/>
    <w:rsid w:val="00B46965"/>
    <w:rsid w:val="00B46EB9"/>
    <w:rsid w:val="00B51457"/>
    <w:rsid w:val="00B61C5A"/>
    <w:rsid w:val="00B70DE1"/>
    <w:rsid w:val="00B72C85"/>
    <w:rsid w:val="00B73073"/>
    <w:rsid w:val="00B762CB"/>
    <w:rsid w:val="00B76E16"/>
    <w:rsid w:val="00B86988"/>
    <w:rsid w:val="00B90AFF"/>
    <w:rsid w:val="00B91AD5"/>
    <w:rsid w:val="00B91F1F"/>
    <w:rsid w:val="00B92485"/>
    <w:rsid w:val="00BA0631"/>
    <w:rsid w:val="00BA36EC"/>
    <w:rsid w:val="00BA48AF"/>
    <w:rsid w:val="00BA6170"/>
    <w:rsid w:val="00BC142B"/>
    <w:rsid w:val="00BC6D1F"/>
    <w:rsid w:val="00BD1566"/>
    <w:rsid w:val="00BD277C"/>
    <w:rsid w:val="00BD292F"/>
    <w:rsid w:val="00BD2E9C"/>
    <w:rsid w:val="00BD3BD5"/>
    <w:rsid w:val="00BE6C2A"/>
    <w:rsid w:val="00BE76BB"/>
    <w:rsid w:val="00BE7BC9"/>
    <w:rsid w:val="00BF080D"/>
    <w:rsid w:val="00BF1252"/>
    <w:rsid w:val="00BF21BF"/>
    <w:rsid w:val="00C004A0"/>
    <w:rsid w:val="00C03B0E"/>
    <w:rsid w:val="00C17A94"/>
    <w:rsid w:val="00C2425D"/>
    <w:rsid w:val="00C3441A"/>
    <w:rsid w:val="00C438E3"/>
    <w:rsid w:val="00C447DD"/>
    <w:rsid w:val="00C466E6"/>
    <w:rsid w:val="00C47278"/>
    <w:rsid w:val="00C477AC"/>
    <w:rsid w:val="00C51B5D"/>
    <w:rsid w:val="00C55144"/>
    <w:rsid w:val="00C70304"/>
    <w:rsid w:val="00C7524E"/>
    <w:rsid w:val="00C77B7B"/>
    <w:rsid w:val="00C855B7"/>
    <w:rsid w:val="00C867AF"/>
    <w:rsid w:val="00C87FD5"/>
    <w:rsid w:val="00C949E0"/>
    <w:rsid w:val="00CA04CB"/>
    <w:rsid w:val="00CA0CB9"/>
    <w:rsid w:val="00CA139F"/>
    <w:rsid w:val="00CA4C57"/>
    <w:rsid w:val="00CA5ECE"/>
    <w:rsid w:val="00CA6B31"/>
    <w:rsid w:val="00CA7E64"/>
    <w:rsid w:val="00CC0F51"/>
    <w:rsid w:val="00CC6BD1"/>
    <w:rsid w:val="00CD3DC3"/>
    <w:rsid w:val="00CD7B17"/>
    <w:rsid w:val="00CE2827"/>
    <w:rsid w:val="00CE2E91"/>
    <w:rsid w:val="00CE331B"/>
    <w:rsid w:val="00CF261A"/>
    <w:rsid w:val="00D00724"/>
    <w:rsid w:val="00D0564F"/>
    <w:rsid w:val="00D25D38"/>
    <w:rsid w:val="00D31449"/>
    <w:rsid w:val="00D3279F"/>
    <w:rsid w:val="00D35D88"/>
    <w:rsid w:val="00D40BCB"/>
    <w:rsid w:val="00D43117"/>
    <w:rsid w:val="00D46B81"/>
    <w:rsid w:val="00D5250C"/>
    <w:rsid w:val="00D5733C"/>
    <w:rsid w:val="00D728EB"/>
    <w:rsid w:val="00D76A57"/>
    <w:rsid w:val="00D911BD"/>
    <w:rsid w:val="00D920E8"/>
    <w:rsid w:val="00D95761"/>
    <w:rsid w:val="00DA3B74"/>
    <w:rsid w:val="00DA62C1"/>
    <w:rsid w:val="00DA78FA"/>
    <w:rsid w:val="00DB2AEE"/>
    <w:rsid w:val="00DB2BE8"/>
    <w:rsid w:val="00DB6913"/>
    <w:rsid w:val="00DC333A"/>
    <w:rsid w:val="00DC5893"/>
    <w:rsid w:val="00DC66E4"/>
    <w:rsid w:val="00DC677E"/>
    <w:rsid w:val="00DD302E"/>
    <w:rsid w:val="00DD7923"/>
    <w:rsid w:val="00DF3DFD"/>
    <w:rsid w:val="00E005F0"/>
    <w:rsid w:val="00E00F76"/>
    <w:rsid w:val="00E12CE1"/>
    <w:rsid w:val="00E217B1"/>
    <w:rsid w:val="00E27B83"/>
    <w:rsid w:val="00E32FC6"/>
    <w:rsid w:val="00E34CB7"/>
    <w:rsid w:val="00E3730D"/>
    <w:rsid w:val="00E374AC"/>
    <w:rsid w:val="00E40A06"/>
    <w:rsid w:val="00E4494B"/>
    <w:rsid w:val="00E5013F"/>
    <w:rsid w:val="00E50364"/>
    <w:rsid w:val="00E5194D"/>
    <w:rsid w:val="00E535DF"/>
    <w:rsid w:val="00E5367B"/>
    <w:rsid w:val="00E63B03"/>
    <w:rsid w:val="00E66FD0"/>
    <w:rsid w:val="00E67218"/>
    <w:rsid w:val="00E90549"/>
    <w:rsid w:val="00E9342C"/>
    <w:rsid w:val="00EA4D16"/>
    <w:rsid w:val="00EA6C9A"/>
    <w:rsid w:val="00EB1567"/>
    <w:rsid w:val="00EB51C5"/>
    <w:rsid w:val="00EB598D"/>
    <w:rsid w:val="00EB64BE"/>
    <w:rsid w:val="00EB7217"/>
    <w:rsid w:val="00EC1AC3"/>
    <w:rsid w:val="00EC2524"/>
    <w:rsid w:val="00EC5310"/>
    <w:rsid w:val="00EC7281"/>
    <w:rsid w:val="00ED1509"/>
    <w:rsid w:val="00ED5C45"/>
    <w:rsid w:val="00EE0914"/>
    <w:rsid w:val="00EE5223"/>
    <w:rsid w:val="00EF0CD2"/>
    <w:rsid w:val="00EF4152"/>
    <w:rsid w:val="00EF6F4B"/>
    <w:rsid w:val="00F02BA5"/>
    <w:rsid w:val="00F054A8"/>
    <w:rsid w:val="00F05AA4"/>
    <w:rsid w:val="00F12C7A"/>
    <w:rsid w:val="00F137D3"/>
    <w:rsid w:val="00F1383A"/>
    <w:rsid w:val="00F145E2"/>
    <w:rsid w:val="00F249A8"/>
    <w:rsid w:val="00F31B03"/>
    <w:rsid w:val="00F33D31"/>
    <w:rsid w:val="00F35137"/>
    <w:rsid w:val="00F411BC"/>
    <w:rsid w:val="00F431AE"/>
    <w:rsid w:val="00F452CB"/>
    <w:rsid w:val="00F46105"/>
    <w:rsid w:val="00F52988"/>
    <w:rsid w:val="00F6160F"/>
    <w:rsid w:val="00F6585E"/>
    <w:rsid w:val="00F70759"/>
    <w:rsid w:val="00F71FF3"/>
    <w:rsid w:val="00F849B4"/>
    <w:rsid w:val="00F85BA1"/>
    <w:rsid w:val="00F938E5"/>
    <w:rsid w:val="00F94FB8"/>
    <w:rsid w:val="00F96219"/>
    <w:rsid w:val="00FA14FA"/>
    <w:rsid w:val="00FB6C76"/>
    <w:rsid w:val="00FC3D64"/>
    <w:rsid w:val="00FD2CF9"/>
    <w:rsid w:val="00FD4EAC"/>
    <w:rsid w:val="00FD563B"/>
    <w:rsid w:val="00FE3518"/>
    <w:rsid w:val="00FE724A"/>
    <w:rsid w:val="00FF2C60"/>
    <w:rsid w:val="00FF6B80"/>
    <w:rsid w:val="00FF7F6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650"/>
  </w:style>
  <w:style w:type="paragraph" w:styleId="Heading2">
    <w:name w:val="heading 2"/>
    <w:basedOn w:val="Normal"/>
    <w:link w:val="Heading2Char"/>
    <w:uiPriority w:val="9"/>
    <w:qFormat/>
    <w:rsid w:val="00B76E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5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D38"/>
    <w:rPr>
      <w:rFonts w:ascii="Tahoma" w:hAnsi="Tahoma" w:cs="Tahoma"/>
      <w:sz w:val="16"/>
      <w:szCs w:val="16"/>
    </w:rPr>
  </w:style>
  <w:style w:type="character" w:styleId="Strong">
    <w:name w:val="Strong"/>
    <w:basedOn w:val="DefaultParagraphFont"/>
    <w:uiPriority w:val="22"/>
    <w:qFormat/>
    <w:rsid w:val="00AE3E32"/>
    <w:rPr>
      <w:b/>
      <w:bCs/>
    </w:rPr>
  </w:style>
  <w:style w:type="character" w:styleId="Hyperlink">
    <w:name w:val="Hyperlink"/>
    <w:basedOn w:val="DefaultParagraphFont"/>
    <w:uiPriority w:val="99"/>
    <w:semiHidden/>
    <w:unhideWhenUsed/>
    <w:rsid w:val="007738B5"/>
    <w:rPr>
      <w:color w:val="0000FF"/>
      <w:u w:val="single"/>
    </w:rPr>
  </w:style>
  <w:style w:type="paragraph" w:styleId="ListParagraph">
    <w:name w:val="List Paragraph"/>
    <w:basedOn w:val="Normal"/>
    <w:uiPriority w:val="34"/>
    <w:qFormat/>
    <w:rsid w:val="00550314"/>
    <w:pPr>
      <w:ind w:left="720"/>
      <w:contextualSpacing/>
    </w:pPr>
  </w:style>
  <w:style w:type="paragraph" w:styleId="Header">
    <w:name w:val="header"/>
    <w:basedOn w:val="Normal"/>
    <w:link w:val="HeaderChar"/>
    <w:uiPriority w:val="99"/>
    <w:unhideWhenUsed/>
    <w:rsid w:val="004F1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6FE"/>
  </w:style>
  <w:style w:type="paragraph" w:styleId="Footer">
    <w:name w:val="footer"/>
    <w:basedOn w:val="Normal"/>
    <w:link w:val="FooterChar"/>
    <w:uiPriority w:val="99"/>
    <w:unhideWhenUsed/>
    <w:rsid w:val="004F1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6FE"/>
  </w:style>
  <w:style w:type="table" w:styleId="TableGrid">
    <w:name w:val="Table Grid"/>
    <w:basedOn w:val="TableNormal"/>
    <w:uiPriority w:val="59"/>
    <w:rsid w:val="00C03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05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76E16"/>
    <w:rPr>
      <w:rFonts w:ascii="Times New Roman" w:eastAsia="Times New Roman" w:hAnsi="Times New Roman" w:cs="Times New Roman"/>
      <w:b/>
      <w:bCs/>
      <w:sz w:val="36"/>
      <w:szCs w:val="36"/>
    </w:rPr>
  </w:style>
  <w:style w:type="character" w:customStyle="1" w:styleId="shorttext">
    <w:name w:val="short_text"/>
    <w:basedOn w:val="DefaultParagraphFont"/>
    <w:rsid w:val="006909BF"/>
  </w:style>
  <w:style w:type="character" w:customStyle="1" w:styleId="hps">
    <w:name w:val="hps"/>
    <w:basedOn w:val="DefaultParagraphFont"/>
    <w:rsid w:val="006909BF"/>
  </w:style>
  <w:style w:type="character" w:customStyle="1" w:styleId="alt-edited">
    <w:name w:val="alt-edited"/>
    <w:basedOn w:val="DefaultParagraphFont"/>
    <w:rsid w:val="004A4C51"/>
  </w:style>
  <w:style w:type="character" w:customStyle="1" w:styleId="subscript">
    <w:name w:val="subscript"/>
    <w:basedOn w:val="DefaultParagraphFont"/>
    <w:rsid w:val="003E1CE3"/>
  </w:style>
  <w:style w:type="character" w:customStyle="1" w:styleId="superscript">
    <w:name w:val="superscript"/>
    <w:basedOn w:val="DefaultParagraphFont"/>
    <w:rsid w:val="003E1C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283364">
      <w:bodyDiv w:val="1"/>
      <w:marLeft w:val="0"/>
      <w:marRight w:val="0"/>
      <w:marTop w:val="0"/>
      <w:marBottom w:val="0"/>
      <w:divBdr>
        <w:top w:val="none" w:sz="0" w:space="0" w:color="auto"/>
        <w:left w:val="none" w:sz="0" w:space="0" w:color="auto"/>
        <w:bottom w:val="none" w:sz="0" w:space="0" w:color="auto"/>
        <w:right w:val="none" w:sz="0" w:space="0" w:color="auto"/>
      </w:divBdr>
      <w:divsChild>
        <w:div w:id="1700819072">
          <w:marLeft w:val="0"/>
          <w:marRight w:val="0"/>
          <w:marTop w:val="0"/>
          <w:marBottom w:val="0"/>
          <w:divBdr>
            <w:top w:val="none" w:sz="0" w:space="0" w:color="auto"/>
            <w:left w:val="none" w:sz="0" w:space="0" w:color="auto"/>
            <w:bottom w:val="none" w:sz="0" w:space="0" w:color="auto"/>
            <w:right w:val="none" w:sz="0" w:space="0" w:color="auto"/>
          </w:divBdr>
          <w:divsChild>
            <w:div w:id="583564453">
              <w:marLeft w:val="0"/>
              <w:marRight w:val="0"/>
              <w:marTop w:val="0"/>
              <w:marBottom w:val="0"/>
              <w:divBdr>
                <w:top w:val="none" w:sz="0" w:space="0" w:color="auto"/>
                <w:left w:val="none" w:sz="0" w:space="0" w:color="auto"/>
                <w:bottom w:val="none" w:sz="0" w:space="0" w:color="auto"/>
                <w:right w:val="none" w:sz="0" w:space="0" w:color="auto"/>
              </w:divBdr>
              <w:divsChild>
                <w:div w:id="1845784141">
                  <w:marLeft w:val="0"/>
                  <w:marRight w:val="0"/>
                  <w:marTop w:val="0"/>
                  <w:marBottom w:val="0"/>
                  <w:divBdr>
                    <w:top w:val="none" w:sz="0" w:space="0" w:color="auto"/>
                    <w:left w:val="none" w:sz="0" w:space="0" w:color="auto"/>
                    <w:bottom w:val="none" w:sz="0" w:space="0" w:color="auto"/>
                    <w:right w:val="none" w:sz="0" w:space="0" w:color="auto"/>
                  </w:divBdr>
                  <w:divsChild>
                    <w:div w:id="9854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1892">
      <w:bodyDiv w:val="1"/>
      <w:marLeft w:val="0"/>
      <w:marRight w:val="0"/>
      <w:marTop w:val="0"/>
      <w:marBottom w:val="0"/>
      <w:divBdr>
        <w:top w:val="none" w:sz="0" w:space="0" w:color="auto"/>
        <w:left w:val="none" w:sz="0" w:space="0" w:color="auto"/>
        <w:bottom w:val="none" w:sz="0" w:space="0" w:color="auto"/>
        <w:right w:val="none" w:sz="0" w:space="0" w:color="auto"/>
      </w:divBdr>
    </w:div>
    <w:div w:id="167596051">
      <w:bodyDiv w:val="1"/>
      <w:marLeft w:val="0"/>
      <w:marRight w:val="0"/>
      <w:marTop w:val="0"/>
      <w:marBottom w:val="0"/>
      <w:divBdr>
        <w:top w:val="none" w:sz="0" w:space="0" w:color="auto"/>
        <w:left w:val="none" w:sz="0" w:space="0" w:color="auto"/>
        <w:bottom w:val="none" w:sz="0" w:space="0" w:color="auto"/>
        <w:right w:val="none" w:sz="0" w:space="0" w:color="auto"/>
      </w:divBdr>
      <w:divsChild>
        <w:div w:id="1526476460">
          <w:marLeft w:val="0"/>
          <w:marRight w:val="0"/>
          <w:marTop w:val="0"/>
          <w:marBottom w:val="0"/>
          <w:divBdr>
            <w:top w:val="none" w:sz="0" w:space="0" w:color="auto"/>
            <w:left w:val="none" w:sz="0" w:space="0" w:color="auto"/>
            <w:bottom w:val="none" w:sz="0" w:space="0" w:color="auto"/>
            <w:right w:val="none" w:sz="0" w:space="0" w:color="auto"/>
          </w:divBdr>
          <w:divsChild>
            <w:div w:id="1797211607">
              <w:marLeft w:val="0"/>
              <w:marRight w:val="0"/>
              <w:marTop w:val="0"/>
              <w:marBottom w:val="0"/>
              <w:divBdr>
                <w:top w:val="none" w:sz="0" w:space="0" w:color="auto"/>
                <w:left w:val="none" w:sz="0" w:space="0" w:color="auto"/>
                <w:bottom w:val="none" w:sz="0" w:space="0" w:color="auto"/>
                <w:right w:val="none" w:sz="0" w:space="0" w:color="auto"/>
              </w:divBdr>
              <w:divsChild>
                <w:div w:id="1284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0092">
      <w:bodyDiv w:val="1"/>
      <w:marLeft w:val="0"/>
      <w:marRight w:val="0"/>
      <w:marTop w:val="0"/>
      <w:marBottom w:val="0"/>
      <w:divBdr>
        <w:top w:val="none" w:sz="0" w:space="0" w:color="auto"/>
        <w:left w:val="none" w:sz="0" w:space="0" w:color="auto"/>
        <w:bottom w:val="none" w:sz="0" w:space="0" w:color="auto"/>
        <w:right w:val="none" w:sz="0" w:space="0" w:color="auto"/>
      </w:divBdr>
    </w:div>
    <w:div w:id="351078513">
      <w:bodyDiv w:val="1"/>
      <w:marLeft w:val="0"/>
      <w:marRight w:val="0"/>
      <w:marTop w:val="0"/>
      <w:marBottom w:val="0"/>
      <w:divBdr>
        <w:top w:val="none" w:sz="0" w:space="0" w:color="auto"/>
        <w:left w:val="none" w:sz="0" w:space="0" w:color="auto"/>
        <w:bottom w:val="none" w:sz="0" w:space="0" w:color="auto"/>
        <w:right w:val="none" w:sz="0" w:space="0" w:color="auto"/>
      </w:divBdr>
    </w:div>
    <w:div w:id="351955263">
      <w:bodyDiv w:val="1"/>
      <w:marLeft w:val="0"/>
      <w:marRight w:val="0"/>
      <w:marTop w:val="0"/>
      <w:marBottom w:val="0"/>
      <w:divBdr>
        <w:top w:val="none" w:sz="0" w:space="0" w:color="auto"/>
        <w:left w:val="none" w:sz="0" w:space="0" w:color="auto"/>
        <w:bottom w:val="none" w:sz="0" w:space="0" w:color="auto"/>
        <w:right w:val="none" w:sz="0" w:space="0" w:color="auto"/>
      </w:divBdr>
    </w:div>
    <w:div w:id="446433941">
      <w:bodyDiv w:val="1"/>
      <w:marLeft w:val="0"/>
      <w:marRight w:val="0"/>
      <w:marTop w:val="0"/>
      <w:marBottom w:val="0"/>
      <w:divBdr>
        <w:top w:val="none" w:sz="0" w:space="0" w:color="auto"/>
        <w:left w:val="none" w:sz="0" w:space="0" w:color="auto"/>
        <w:bottom w:val="none" w:sz="0" w:space="0" w:color="auto"/>
        <w:right w:val="none" w:sz="0" w:space="0" w:color="auto"/>
      </w:divBdr>
      <w:divsChild>
        <w:div w:id="1807812979">
          <w:marLeft w:val="0"/>
          <w:marRight w:val="0"/>
          <w:marTop w:val="0"/>
          <w:marBottom w:val="0"/>
          <w:divBdr>
            <w:top w:val="none" w:sz="0" w:space="0" w:color="auto"/>
            <w:left w:val="none" w:sz="0" w:space="0" w:color="auto"/>
            <w:bottom w:val="none" w:sz="0" w:space="0" w:color="auto"/>
            <w:right w:val="none" w:sz="0" w:space="0" w:color="auto"/>
          </w:divBdr>
        </w:div>
      </w:divsChild>
    </w:div>
    <w:div w:id="670983976">
      <w:bodyDiv w:val="1"/>
      <w:marLeft w:val="0"/>
      <w:marRight w:val="0"/>
      <w:marTop w:val="0"/>
      <w:marBottom w:val="0"/>
      <w:divBdr>
        <w:top w:val="none" w:sz="0" w:space="0" w:color="auto"/>
        <w:left w:val="none" w:sz="0" w:space="0" w:color="auto"/>
        <w:bottom w:val="none" w:sz="0" w:space="0" w:color="auto"/>
        <w:right w:val="none" w:sz="0" w:space="0" w:color="auto"/>
      </w:divBdr>
    </w:div>
    <w:div w:id="671831635">
      <w:bodyDiv w:val="1"/>
      <w:marLeft w:val="0"/>
      <w:marRight w:val="0"/>
      <w:marTop w:val="0"/>
      <w:marBottom w:val="0"/>
      <w:divBdr>
        <w:top w:val="none" w:sz="0" w:space="0" w:color="auto"/>
        <w:left w:val="none" w:sz="0" w:space="0" w:color="auto"/>
        <w:bottom w:val="none" w:sz="0" w:space="0" w:color="auto"/>
        <w:right w:val="none" w:sz="0" w:space="0" w:color="auto"/>
      </w:divBdr>
    </w:div>
    <w:div w:id="1368287321">
      <w:bodyDiv w:val="1"/>
      <w:marLeft w:val="0"/>
      <w:marRight w:val="0"/>
      <w:marTop w:val="0"/>
      <w:marBottom w:val="0"/>
      <w:divBdr>
        <w:top w:val="none" w:sz="0" w:space="0" w:color="auto"/>
        <w:left w:val="none" w:sz="0" w:space="0" w:color="auto"/>
        <w:bottom w:val="none" w:sz="0" w:space="0" w:color="auto"/>
        <w:right w:val="none" w:sz="0" w:space="0" w:color="auto"/>
      </w:divBdr>
    </w:div>
    <w:div w:id="1560171052">
      <w:bodyDiv w:val="1"/>
      <w:marLeft w:val="0"/>
      <w:marRight w:val="0"/>
      <w:marTop w:val="0"/>
      <w:marBottom w:val="0"/>
      <w:divBdr>
        <w:top w:val="none" w:sz="0" w:space="0" w:color="auto"/>
        <w:left w:val="none" w:sz="0" w:space="0" w:color="auto"/>
        <w:bottom w:val="none" w:sz="0" w:space="0" w:color="auto"/>
        <w:right w:val="none" w:sz="0" w:space="0" w:color="auto"/>
      </w:divBdr>
    </w:div>
    <w:div w:id="1742867515">
      <w:bodyDiv w:val="1"/>
      <w:marLeft w:val="0"/>
      <w:marRight w:val="0"/>
      <w:marTop w:val="0"/>
      <w:marBottom w:val="0"/>
      <w:divBdr>
        <w:top w:val="none" w:sz="0" w:space="0" w:color="auto"/>
        <w:left w:val="none" w:sz="0" w:space="0" w:color="auto"/>
        <w:bottom w:val="none" w:sz="0" w:space="0" w:color="auto"/>
        <w:right w:val="none" w:sz="0" w:space="0" w:color="auto"/>
      </w:divBdr>
      <w:divsChild>
        <w:div w:id="60563244">
          <w:marLeft w:val="0"/>
          <w:marRight w:val="0"/>
          <w:marTop w:val="0"/>
          <w:marBottom w:val="0"/>
          <w:divBdr>
            <w:top w:val="none" w:sz="0" w:space="0" w:color="auto"/>
            <w:left w:val="none" w:sz="0" w:space="0" w:color="auto"/>
            <w:bottom w:val="none" w:sz="0" w:space="0" w:color="auto"/>
            <w:right w:val="none" w:sz="0" w:space="0" w:color="auto"/>
          </w:divBdr>
        </w:div>
        <w:div w:id="1733504001">
          <w:marLeft w:val="0"/>
          <w:marRight w:val="0"/>
          <w:marTop w:val="0"/>
          <w:marBottom w:val="0"/>
          <w:divBdr>
            <w:top w:val="none" w:sz="0" w:space="0" w:color="auto"/>
            <w:left w:val="none" w:sz="0" w:space="0" w:color="auto"/>
            <w:bottom w:val="none" w:sz="0" w:space="0" w:color="auto"/>
            <w:right w:val="none" w:sz="0" w:space="0" w:color="auto"/>
          </w:divBdr>
        </w:div>
        <w:div w:id="1217425020">
          <w:marLeft w:val="0"/>
          <w:marRight w:val="0"/>
          <w:marTop w:val="0"/>
          <w:marBottom w:val="0"/>
          <w:divBdr>
            <w:top w:val="none" w:sz="0" w:space="0" w:color="auto"/>
            <w:left w:val="none" w:sz="0" w:space="0" w:color="auto"/>
            <w:bottom w:val="none" w:sz="0" w:space="0" w:color="auto"/>
            <w:right w:val="none" w:sz="0" w:space="0" w:color="auto"/>
          </w:divBdr>
        </w:div>
        <w:div w:id="852769272">
          <w:marLeft w:val="0"/>
          <w:marRight w:val="0"/>
          <w:marTop w:val="0"/>
          <w:marBottom w:val="0"/>
          <w:divBdr>
            <w:top w:val="none" w:sz="0" w:space="0" w:color="auto"/>
            <w:left w:val="none" w:sz="0" w:space="0" w:color="auto"/>
            <w:bottom w:val="none" w:sz="0" w:space="0" w:color="auto"/>
            <w:right w:val="none" w:sz="0" w:space="0" w:color="auto"/>
          </w:divBdr>
        </w:div>
        <w:div w:id="2010063290">
          <w:marLeft w:val="0"/>
          <w:marRight w:val="0"/>
          <w:marTop w:val="0"/>
          <w:marBottom w:val="0"/>
          <w:divBdr>
            <w:top w:val="none" w:sz="0" w:space="0" w:color="auto"/>
            <w:left w:val="none" w:sz="0" w:space="0" w:color="auto"/>
            <w:bottom w:val="none" w:sz="0" w:space="0" w:color="auto"/>
            <w:right w:val="none" w:sz="0" w:space="0" w:color="auto"/>
          </w:divBdr>
        </w:div>
        <w:div w:id="2143423872">
          <w:marLeft w:val="0"/>
          <w:marRight w:val="0"/>
          <w:marTop w:val="0"/>
          <w:marBottom w:val="0"/>
          <w:divBdr>
            <w:top w:val="none" w:sz="0" w:space="0" w:color="auto"/>
            <w:left w:val="none" w:sz="0" w:space="0" w:color="auto"/>
            <w:bottom w:val="none" w:sz="0" w:space="0" w:color="auto"/>
            <w:right w:val="none" w:sz="0" w:space="0" w:color="auto"/>
          </w:divBdr>
        </w:div>
        <w:div w:id="2107460183">
          <w:marLeft w:val="0"/>
          <w:marRight w:val="0"/>
          <w:marTop w:val="0"/>
          <w:marBottom w:val="0"/>
          <w:divBdr>
            <w:top w:val="none" w:sz="0" w:space="0" w:color="auto"/>
            <w:left w:val="none" w:sz="0" w:space="0" w:color="auto"/>
            <w:bottom w:val="none" w:sz="0" w:space="0" w:color="auto"/>
            <w:right w:val="none" w:sz="0" w:space="0" w:color="auto"/>
          </w:divBdr>
        </w:div>
        <w:div w:id="385222699">
          <w:marLeft w:val="0"/>
          <w:marRight w:val="0"/>
          <w:marTop w:val="0"/>
          <w:marBottom w:val="0"/>
          <w:divBdr>
            <w:top w:val="none" w:sz="0" w:space="0" w:color="auto"/>
            <w:left w:val="none" w:sz="0" w:space="0" w:color="auto"/>
            <w:bottom w:val="none" w:sz="0" w:space="0" w:color="auto"/>
            <w:right w:val="none" w:sz="0" w:space="0" w:color="auto"/>
          </w:divBdr>
        </w:div>
        <w:div w:id="1963656968">
          <w:marLeft w:val="0"/>
          <w:marRight w:val="0"/>
          <w:marTop w:val="0"/>
          <w:marBottom w:val="0"/>
          <w:divBdr>
            <w:top w:val="none" w:sz="0" w:space="0" w:color="auto"/>
            <w:left w:val="none" w:sz="0" w:space="0" w:color="auto"/>
            <w:bottom w:val="none" w:sz="0" w:space="0" w:color="auto"/>
            <w:right w:val="none" w:sz="0" w:space="0" w:color="auto"/>
          </w:divBdr>
        </w:div>
        <w:div w:id="1357073713">
          <w:marLeft w:val="0"/>
          <w:marRight w:val="0"/>
          <w:marTop w:val="0"/>
          <w:marBottom w:val="0"/>
          <w:divBdr>
            <w:top w:val="none" w:sz="0" w:space="0" w:color="auto"/>
            <w:left w:val="none" w:sz="0" w:space="0" w:color="auto"/>
            <w:bottom w:val="none" w:sz="0" w:space="0" w:color="auto"/>
            <w:right w:val="none" w:sz="0" w:space="0" w:color="auto"/>
          </w:divBdr>
        </w:div>
        <w:div w:id="1927808045">
          <w:marLeft w:val="0"/>
          <w:marRight w:val="0"/>
          <w:marTop w:val="0"/>
          <w:marBottom w:val="0"/>
          <w:divBdr>
            <w:top w:val="none" w:sz="0" w:space="0" w:color="auto"/>
            <w:left w:val="none" w:sz="0" w:space="0" w:color="auto"/>
            <w:bottom w:val="none" w:sz="0" w:space="0" w:color="auto"/>
            <w:right w:val="none" w:sz="0" w:space="0" w:color="auto"/>
          </w:divBdr>
        </w:div>
        <w:div w:id="1020400320">
          <w:marLeft w:val="0"/>
          <w:marRight w:val="0"/>
          <w:marTop w:val="0"/>
          <w:marBottom w:val="0"/>
          <w:divBdr>
            <w:top w:val="none" w:sz="0" w:space="0" w:color="auto"/>
            <w:left w:val="none" w:sz="0" w:space="0" w:color="auto"/>
            <w:bottom w:val="none" w:sz="0" w:space="0" w:color="auto"/>
            <w:right w:val="none" w:sz="0" w:space="0" w:color="auto"/>
          </w:divBdr>
        </w:div>
      </w:divsChild>
    </w:div>
    <w:div w:id="1805193053">
      <w:bodyDiv w:val="1"/>
      <w:marLeft w:val="0"/>
      <w:marRight w:val="0"/>
      <w:marTop w:val="0"/>
      <w:marBottom w:val="0"/>
      <w:divBdr>
        <w:top w:val="none" w:sz="0" w:space="0" w:color="auto"/>
        <w:left w:val="none" w:sz="0" w:space="0" w:color="auto"/>
        <w:bottom w:val="none" w:sz="0" w:space="0" w:color="auto"/>
        <w:right w:val="none" w:sz="0" w:space="0" w:color="auto"/>
      </w:divBdr>
    </w:div>
    <w:div w:id="1812359023">
      <w:bodyDiv w:val="1"/>
      <w:marLeft w:val="0"/>
      <w:marRight w:val="0"/>
      <w:marTop w:val="0"/>
      <w:marBottom w:val="0"/>
      <w:divBdr>
        <w:top w:val="none" w:sz="0" w:space="0" w:color="auto"/>
        <w:left w:val="none" w:sz="0" w:space="0" w:color="auto"/>
        <w:bottom w:val="none" w:sz="0" w:space="0" w:color="auto"/>
        <w:right w:val="none" w:sz="0" w:space="0" w:color="auto"/>
      </w:divBdr>
    </w:div>
    <w:div w:id="1823155771">
      <w:bodyDiv w:val="1"/>
      <w:marLeft w:val="0"/>
      <w:marRight w:val="0"/>
      <w:marTop w:val="0"/>
      <w:marBottom w:val="0"/>
      <w:divBdr>
        <w:top w:val="none" w:sz="0" w:space="0" w:color="auto"/>
        <w:left w:val="none" w:sz="0" w:space="0" w:color="auto"/>
        <w:bottom w:val="none" w:sz="0" w:space="0" w:color="auto"/>
        <w:right w:val="none" w:sz="0" w:space="0" w:color="auto"/>
      </w:divBdr>
    </w:div>
    <w:div w:id="2073304579">
      <w:bodyDiv w:val="1"/>
      <w:marLeft w:val="0"/>
      <w:marRight w:val="0"/>
      <w:marTop w:val="0"/>
      <w:marBottom w:val="0"/>
      <w:divBdr>
        <w:top w:val="none" w:sz="0" w:space="0" w:color="auto"/>
        <w:left w:val="none" w:sz="0" w:space="0" w:color="auto"/>
        <w:bottom w:val="none" w:sz="0" w:space="0" w:color="auto"/>
        <w:right w:val="none" w:sz="0" w:space="0" w:color="auto"/>
      </w:divBdr>
    </w:div>
    <w:div w:id="21096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liquid.html" TargetMode="External"/><Relationship Id="rId13" Type="http://schemas.openxmlformats.org/officeDocument/2006/relationships/hyperlink" Target="https://en.wikipedia.org/wiki/Natural_environment" TargetMode="External"/><Relationship Id="rId18" Type="http://schemas.openxmlformats.org/officeDocument/2006/relationships/hyperlink" Target="https://en.wikipedia.org/wiki/Fertilizer" TargetMode="External"/><Relationship Id="rId26" Type="http://schemas.openxmlformats.org/officeDocument/2006/relationships/hyperlink" Target="https://en.wikipedia.org/wiki/Combustion"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n.wikipedia.org/wiki/Green_waste" TargetMode="External"/><Relationship Id="rId34" Type="http://schemas.openxmlformats.org/officeDocument/2006/relationships/hyperlink" Target="https://en.wikipedia.org/wiki/Electric_power" TargetMode="External"/><Relationship Id="rId42"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en.wikipedia.org/wiki/Public_health" TargetMode="External"/><Relationship Id="rId17" Type="http://schemas.openxmlformats.org/officeDocument/2006/relationships/hyperlink" Target="https://en.wikipedia.org/wiki/Recycle" TargetMode="External"/><Relationship Id="rId25" Type="http://schemas.openxmlformats.org/officeDocument/2006/relationships/hyperlink" Target="https://en.wikipedia.org/wiki/List_of_solid_waste_treatment_technologies" TargetMode="External"/><Relationship Id="rId33" Type="http://schemas.openxmlformats.org/officeDocument/2006/relationships/hyperlink" Target="https://en.wikipedia.org/wiki/Atmosphere" TargetMode="External"/><Relationship Id="rId38" Type="http://schemas.openxmlformats.org/officeDocument/2006/relationships/hyperlink" Target="https://en.wikipedia.org/wiki/Persistent_Organic_Pollutant" TargetMode="External"/><Relationship Id="rId2" Type="http://schemas.openxmlformats.org/officeDocument/2006/relationships/styles" Target="styles.xml"/><Relationship Id="rId16" Type="http://schemas.openxmlformats.org/officeDocument/2006/relationships/hyperlink" Target="https://en.wikipedia.org/wiki/Biodegradation" TargetMode="External"/><Relationship Id="rId20" Type="http://schemas.openxmlformats.org/officeDocument/2006/relationships/hyperlink" Target="https://en.wikipedia.org/wiki/Organic_farming" TargetMode="External"/><Relationship Id="rId29" Type="http://schemas.openxmlformats.org/officeDocument/2006/relationships/hyperlink" Target="https://en.wikipedia.org/wiki/Incinerator_bottom_ash"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usinessdictionary.com/definition/toxicity.html" TargetMode="External"/><Relationship Id="rId24" Type="http://schemas.openxmlformats.org/officeDocument/2006/relationships/hyperlink" Target="https://en.wikipedia.org/wiki/List_of_solid_waste_treatment_technologies" TargetMode="External"/><Relationship Id="rId32" Type="http://schemas.openxmlformats.org/officeDocument/2006/relationships/hyperlink" Target="https://en.wikipedia.org/wiki/Atmospheric_particulate_matter" TargetMode="External"/><Relationship Id="rId37" Type="http://schemas.openxmlformats.org/officeDocument/2006/relationships/hyperlink" Target="https://en.wikipedia.org/wiki/Treaty"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wikipedia.org/wiki/Organic_matter" TargetMode="External"/><Relationship Id="rId23" Type="http://schemas.openxmlformats.org/officeDocument/2006/relationships/hyperlink" Target="https://en.wikipedia.org/wiki/Waste" TargetMode="External"/><Relationship Id="rId28" Type="http://schemas.openxmlformats.org/officeDocument/2006/relationships/hyperlink" Target="https://en.wikipedia.org/wiki/Thermal_treatment" TargetMode="External"/><Relationship Id="rId36" Type="http://schemas.openxmlformats.org/officeDocument/2006/relationships/hyperlink" Target="https://en.wikipedia.org/wiki/Environmental_law" TargetMode="External"/><Relationship Id="rId10" Type="http://schemas.openxmlformats.org/officeDocument/2006/relationships/hyperlink" Target="http://www.businessdictionary.com/definition/reactivity.html" TargetMode="External"/><Relationship Id="rId19" Type="http://schemas.openxmlformats.org/officeDocument/2006/relationships/hyperlink" Target="https://en.wikipedia.org/wiki/Soil_amendment" TargetMode="External"/><Relationship Id="rId31" Type="http://schemas.openxmlformats.org/officeDocument/2006/relationships/hyperlink" Target="https://en.wikipedia.org/wiki/Inorganic" TargetMode="External"/><Relationship Id="rId4" Type="http://schemas.openxmlformats.org/officeDocument/2006/relationships/webSettings" Target="webSettings.xml"/><Relationship Id="rId9" Type="http://schemas.openxmlformats.org/officeDocument/2006/relationships/hyperlink" Target="http://www.businessdictionary.com/definition/characteristic.html" TargetMode="External"/><Relationship Id="rId14" Type="http://schemas.openxmlformats.org/officeDocument/2006/relationships/hyperlink" Target="http://epa.gov/waste/nonhaz/municipal/landfill.htm" TargetMode="External"/><Relationship Id="rId22" Type="http://schemas.openxmlformats.org/officeDocument/2006/relationships/hyperlink" Target="https://en.wikipedia.org/wiki/Humus" TargetMode="External"/><Relationship Id="rId27" Type="http://schemas.openxmlformats.org/officeDocument/2006/relationships/hyperlink" Target="https://en.wikipedia.org/wiki/Organic_matter" TargetMode="External"/><Relationship Id="rId30" Type="http://schemas.openxmlformats.org/officeDocument/2006/relationships/hyperlink" Target="https://en.wikipedia.org/wiki/Flue_gas" TargetMode="External"/><Relationship Id="rId35" Type="http://schemas.openxmlformats.org/officeDocument/2006/relationships/hyperlink" Target="https://en.wikipedia.org/wiki/Paris_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5218</TotalTime>
  <Pages>14</Pages>
  <Words>4122</Words>
  <Characters>23498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Ario</Company>
  <LinksUpToDate>false</LinksUpToDate>
  <CharactersWithSpaces>27565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asari</dc:creator>
  <cp:keywords/>
  <dc:description/>
  <cp:lastModifiedBy>asari</cp:lastModifiedBy>
  <cp:revision>120</cp:revision>
  <dcterms:created xsi:type="dcterms:W3CDTF">2016-01-05T04:42:00Z</dcterms:created>
  <dcterms:modified xsi:type="dcterms:W3CDTF">2016-08-09T08:11:00Z</dcterms:modified>
</cp:coreProperties>
</file>